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1"/>
        <w:tabs>
          <w:tab w:val="right" w:pos="10149"/>
        </w:tabs>
        <w:spacing w:after="0"/>
        <w:rPr>
          <w:rFonts w:eastAsia="宋体"/>
          <w:b/>
          <w:i/>
          <w:sz w:val="28"/>
          <w:lang w:eastAsia="zh-CN"/>
        </w:rPr>
      </w:pPr>
      <w:r>
        <w:rPr>
          <w:b/>
          <w:sz w:val="24"/>
        </w:rPr>
        <w:t>3GPP TS</w:t>
      </w:r>
      <w:r>
        <w:rPr>
          <w:rFonts w:hint="eastAsia" w:eastAsia="等线"/>
          <w:b/>
          <w:sz w:val="24"/>
          <w:lang w:eastAsia="zh-CN"/>
        </w:rPr>
        <w:t>G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SA</w:t>
      </w:r>
      <w:r>
        <w:rPr>
          <w:b/>
          <w:sz w:val="24"/>
        </w:rPr>
        <w:t xml:space="preserve"> Meeting</w:t>
      </w:r>
      <w:r>
        <w:rPr>
          <w:rFonts w:hint="eastAsia" w:eastAsia="等线"/>
          <w:b/>
          <w:sz w:val="24"/>
          <w:lang w:eastAsia="zh-CN"/>
        </w:rPr>
        <w:t>#96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 w:eastAsia="等线"/>
          <w:b/>
          <w:i/>
          <w:sz w:val="28"/>
          <w:lang w:eastAsia="zh-CN"/>
        </w:rPr>
        <w:t xml:space="preserve">          </w:t>
      </w:r>
      <w:r>
        <w:rPr>
          <w:rFonts w:hint="eastAsia" w:eastAsia="等线"/>
          <w:b/>
          <w:i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S</w:t>
      </w:r>
      <w:r>
        <w:rPr>
          <w:rFonts w:hint="eastAsia" w:eastAsia="等线"/>
          <w:b/>
          <w:sz w:val="24"/>
          <w:lang w:eastAsia="zh-CN"/>
        </w:rPr>
        <w:t>P</w:t>
      </w:r>
      <w:r>
        <w:rPr>
          <w:rFonts w:hint="eastAsia"/>
          <w:b/>
          <w:sz w:val="24"/>
          <w:lang w:eastAsia="zh-CN"/>
        </w:rPr>
        <w:t>-22</w:t>
      </w:r>
      <w:r>
        <w:rPr>
          <w:rFonts w:hint="eastAsia" w:eastAsia="宋体"/>
          <w:b/>
          <w:sz w:val="24"/>
          <w:lang w:eastAsia="zh-CN"/>
        </w:rPr>
        <w:t>0701</w:t>
      </w:r>
    </w:p>
    <w:p>
      <w:pPr>
        <w:pStyle w:val="41"/>
        <w:outlineLvl w:val="0"/>
        <w:rPr>
          <w:b/>
          <w:sz w:val="24"/>
          <w:lang w:val="en-US"/>
        </w:rPr>
      </w:pPr>
      <w:r>
        <w:rPr>
          <w:rFonts w:eastAsia="MS Mincho" w:cs="Arial"/>
          <w:b/>
          <w:bCs/>
          <w:sz w:val="24"/>
          <w:lang w:eastAsia="zh-CN"/>
        </w:rPr>
        <w:t>07 – 10 June 2022, Budapest, Hungary</w:t>
      </w:r>
      <w:r>
        <w:rPr>
          <w:rFonts w:hint="eastAsia" w:eastAsia="MS Mincho" w:cs="Arial"/>
          <w:b/>
          <w:bCs/>
          <w:sz w:val="24"/>
          <w:lang w:val="en-US" w:eastAsia="zh-CN"/>
        </w:rPr>
        <w:t xml:space="preserve">                                            </w:t>
      </w:r>
      <w:r>
        <w:rPr>
          <w:rFonts w:hint="eastAsia" w:eastAsia="MS Mincho" w:cs="Arial"/>
          <w:b/>
          <w:bCs/>
          <w:color w:val="0000FF"/>
          <w:sz w:val="22"/>
          <w:szCs w:val="18"/>
          <w:lang w:val="en-US" w:eastAsia="zh-CN"/>
        </w:rPr>
        <w:t xml:space="preserve">      </w:t>
      </w:r>
    </w:p>
    <w:p>
      <w:pPr>
        <w:rPr>
          <w:rFonts w:ascii="Arial" w:hAnsi="Arial" w:cs="Arial"/>
          <w:color w:val="000000"/>
        </w:rPr>
      </w:pPr>
    </w:p>
    <w:p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>
        <w:rPr>
          <w:rFonts w:hint="eastAsia" w:ascii="Arial" w:hAnsi="Arial" w:eastAsia="等线" w:cs="Arial"/>
          <w:b/>
          <w:color w:val="000000"/>
          <w:lang w:eastAsia="zh-CN"/>
        </w:rPr>
        <w:t xml:space="preserve">Reply </w:t>
      </w:r>
      <w:r>
        <w:rPr>
          <w:rFonts w:ascii="Arial" w:hAnsi="Arial" w:cs="Arial"/>
          <w:b/>
          <w:bCs/>
          <w:color w:val="000000"/>
        </w:rPr>
        <w:t xml:space="preserve">LS </w:t>
      </w:r>
      <w:r>
        <w:rPr>
          <w:rFonts w:hint="eastAsia" w:ascii="Arial" w:hAnsi="Arial" w:eastAsia="等线" w:cs="Arial"/>
          <w:b/>
          <w:bCs/>
          <w:color w:val="000000"/>
          <w:lang w:eastAsia="zh-CN"/>
        </w:rPr>
        <w:t>on 5G ProSe security open items</w:t>
      </w:r>
    </w:p>
    <w:p>
      <w:pPr>
        <w:spacing w:after="60"/>
        <w:ind w:left="1985" w:hanging="1985"/>
        <w:rPr>
          <w:rFonts w:ascii="Arial" w:hAnsi="Arial" w:eastAsia="等线" w:cs="Arial"/>
          <w:b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 xml:space="preserve">LS </w:t>
      </w:r>
      <w:r>
        <w:rPr>
          <w:rFonts w:hint="eastAsia" w:ascii="Arial" w:hAnsi="Arial" w:eastAsia="等线" w:cs="Arial"/>
          <w:b/>
          <w:bCs/>
          <w:color w:val="000000"/>
          <w:lang w:eastAsia="zh-CN"/>
        </w:rPr>
        <w:t>on 5G ProSe security open items (SP-220371/S2-2204904)</w:t>
      </w:r>
      <w:r>
        <w:rPr>
          <w:rFonts w:ascii="Arial" w:hAnsi="Arial" w:eastAsia="等线" w:cs="Arial"/>
          <w:b/>
          <w:bCs/>
          <w:color w:val="000000"/>
          <w:lang w:eastAsia="zh-CN"/>
        </w:rPr>
        <w:t xml:space="preserve"> </w:t>
      </w:r>
      <w:r>
        <w:rPr>
          <w:rFonts w:hint="eastAsia" w:cs="Arial" w:asciiTheme="minorEastAsia" w:hAnsiTheme="minorEastAsia"/>
          <w:b/>
          <w:bCs/>
          <w:color w:val="000000"/>
          <w:lang w:eastAsia="ko-KR"/>
        </w:rPr>
        <w:t xml:space="preserve">and </w:t>
      </w:r>
      <w:r>
        <w:rPr>
          <w:rFonts w:cs="Arial" w:asciiTheme="minorEastAsia" w:hAnsiTheme="minorEastAsia"/>
          <w:b/>
          <w:bCs/>
          <w:color w:val="000000"/>
          <w:lang w:eastAsia="ko-KR"/>
        </w:rPr>
        <w:t>LS on CT specification on Control Plane based security procedures for 5G ProSe UE-to-Network Relay (SP-220380/CP-221322)</w:t>
      </w:r>
    </w:p>
    <w:p>
      <w:pPr>
        <w:spacing w:after="60"/>
        <w:ind w:left="1985" w:hanging="1985"/>
        <w:rPr>
          <w:rFonts w:ascii="Arial" w:hAnsi="Arial" w:eastAsia="等线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>Rel-1</w:t>
      </w:r>
      <w:r>
        <w:rPr>
          <w:rFonts w:hint="eastAsia" w:ascii="Arial" w:hAnsi="Arial" w:eastAsia="等线" w:cs="Arial"/>
          <w:b/>
          <w:bCs/>
          <w:color w:val="000000"/>
          <w:lang w:eastAsia="zh-CN"/>
        </w:rPr>
        <w:t>7</w:t>
      </w:r>
    </w:p>
    <w:p>
      <w:pPr>
        <w:spacing w:after="60"/>
        <w:ind w:left="1985" w:hanging="1985"/>
        <w:rPr>
          <w:rFonts w:ascii="Arial" w:hAnsi="Arial" w:eastAsia="等线" w:cs="Arial"/>
          <w:bCs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r>
        <w:rPr>
          <w:rFonts w:hint="eastAsia" w:ascii="Arial" w:hAnsi="Arial" w:cs="Arial"/>
          <w:b/>
          <w:bCs/>
          <w:color w:val="000000"/>
          <w:lang w:eastAsia="zh-CN"/>
        </w:rPr>
        <w:t>5G_ProSe</w:t>
      </w:r>
      <w:r>
        <w:rPr>
          <w:rFonts w:hint="eastAsia" w:ascii="Arial" w:hAnsi="Arial" w:eastAsia="等线" w:cs="Arial"/>
          <w:b/>
          <w:bCs/>
          <w:color w:val="000000"/>
          <w:lang w:eastAsia="zh-CN"/>
        </w:rPr>
        <w:t>, 5G_ProSe_Sec, 5G_ProSe_CT</w:t>
      </w:r>
    </w:p>
    <w:p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>SA</w:t>
      </w:r>
    </w:p>
    <w:p>
      <w:pPr>
        <w:spacing w:after="60"/>
        <w:ind w:left="1985" w:hanging="1985"/>
        <w:rPr>
          <w:rFonts w:ascii="Arial" w:hAnsi="Arial" w:eastAsia="宋体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>
        <w:rPr>
          <w:rFonts w:hint="eastAsia" w:ascii="Arial" w:hAnsi="Arial" w:eastAsia="宋体" w:cs="Arial"/>
          <w:b/>
          <w:bCs/>
          <w:color w:val="000000"/>
          <w:lang w:eastAsia="zh-CN"/>
        </w:rPr>
        <w:t>SA2，</w:t>
      </w:r>
      <w:r>
        <w:rPr>
          <w:rFonts w:hint="eastAsia" w:ascii="Arial" w:hAnsi="Arial" w:cs="Arial"/>
          <w:b/>
          <w:bCs/>
          <w:color w:val="000000"/>
          <w:lang w:eastAsia="zh-CN"/>
        </w:rPr>
        <w:t>SA3</w:t>
      </w:r>
      <w:r>
        <w:rPr>
          <w:rFonts w:hint="eastAsia" w:ascii="Arial" w:hAnsi="Arial" w:eastAsia="宋体" w:cs="Arial"/>
          <w:b/>
          <w:bCs/>
          <w:color w:val="000000"/>
          <w:lang w:eastAsia="zh-CN"/>
        </w:rPr>
        <w:t xml:space="preserve">,  CT, </w:t>
      </w:r>
      <w:r>
        <w:rPr>
          <w:rFonts w:hint="eastAsia" w:ascii="Arial" w:hAnsi="Arial" w:eastAsia="等线" w:cs="Arial"/>
          <w:b/>
          <w:color w:val="000000"/>
          <w:lang w:eastAsia="zh-CN"/>
        </w:rPr>
        <w:t>CT1, CT3, CT4, CT6</w:t>
      </w:r>
    </w:p>
    <w:p>
      <w:pPr>
        <w:spacing w:after="60"/>
        <w:ind w:left="1985" w:hanging="1985"/>
        <w:rPr>
          <w:rFonts w:ascii="Arial" w:hAnsi="Arial" w:eastAsia="等线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Cc:</w:t>
      </w:r>
      <w:r>
        <w:rPr>
          <w:rFonts w:ascii="Arial" w:hAnsi="Arial" w:cs="Arial"/>
          <w:bCs/>
          <w:color w:val="000000"/>
        </w:rPr>
        <w:tab/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5"/>
        <w:tabs>
          <w:tab w:val="left" w:pos="2268"/>
        </w:tabs>
        <w:ind w:left="567"/>
        <w:rPr>
          <w:rFonts w:eastAsia="等线"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hint="eastAsia" w:eastAsia="等线" w:cs="Arial"/>
          <w:bCs/>
          <w:lang w:eastAsia="zh-CN"/>
        </w:rPr>
        <w:t>Biao Long</w:t>
      </w:r>
    </w:p>
    <w:p>
      <w:pPr>
        <w:pStyle w:val="8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eastAsia="等线" w:cs="Arial"/>
          <w:bCs/>
          <w:lang w:eastAsia="zh-CN"/>
        </w:rPr>
        <w:t>longbiao@chinatelecom.cn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1"/>
          <w:rFonts w:ascii="Arial" w:hAnsi="Arial" w:cs="Arial"/>
          <w:b/>
        </w:rPr>
        <w:t>mailto:3GPPLiaison@etsi.org</w:t>
      </w:r>
      <w:r>
        <w:rPr>
          <w:rStyle w:val="21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eastAsia="等线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宋体" w:cs="Arial"/>
          <w:bCs/>
          <w:lang w:eastAsia="zh-CN"/>
        </w:rPr>
        <w:t>TS 23.304 CR 0102rev6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spacing w:after="120"/>
        <w:jc w:val="both"/>
        <w:rPr>
          <w:rFonts w:ascii="Arial" w:hAnsi="Arial" w:eastAsia="等线" w:cs="Arial"/>
          <w:highlight w:val="none"/>
          <w:lang w:eastAsia="zh-CN"/>
        </w:rPr>
      </w:pPr>
      <w:r>
        <w:rPr>
          <w:rFonts w:ascii="Arial" w:hAnsi="Arial" w:eastAsia="等线" w:cs="Arial"/>
          <w:highlight w:val="none"/>
          <w:lang w:eastAsia="zh-CN"/>
        </w:rPr>
        <w:t xml:space="preserve">SA would like to </w:t>
      </w:r>
      <w:r>
        <w:rPr>
          <w:rFonts w:hint="eastAsia" w:ascii="Arial" w:hAnsi="Arial" w:eastAsia="等线" w:cs="Arial"/>
          <w:highlight w:val="none"/>
          <w:lang w:eastAsia="zh-CN"/>
        </w:rPr>
        <w:t xml:space="preserve">thank SA2 </w:t>
      </w:r>
      <w:r>
        <w:rPr>
          <w:rFonts w:ascii="Arial" w:hAnsi="Arial" w:eastAsia="等线" w:cs="Arial"/>
          <w:highlight w:val="none"/>
          <w:lang w:eastAsia="zh-CN"/>
        </w:rPr>
        <w:t xml:space="preserve">for </w:t>
      </w:r>
      <w:r>
        <w:rPr>
          <w:rFonts w:hint="eastAsia" w:ascii="Arial" w:hAnsi="Arial" w:eastAsia="等线" w:cs="Arial"/>
          <w:highlight w:val="none"/>
          <w:lang w:eastAsia="zh-CN"/>
        </w:rPr>
        <w:t xml:space="preserve">the LS </w:t>
      </w:r>
      <w:r>
        <w:rPr>
          <w:rFonts w:ascii="Arial" w:hAnsi="Arial" w:eastAsia="等线" w:cs="Arial"/>
          <w:highlight w:val="none"/>
          <w:lang w:eastAsia="zh-CN"/>
        </w:rPr>
        <w:t>on 5G ProSe security open items and CT for the LS on CT specification on Control Plane based security procedures for 5G ProSe UE-to-Network Relay</w:t>
      </w:r>
      <w:r>
        <w:rPr>
          <w:rFonts w:hint="eastAsia" w:ascii="Arial" w:hAnsi="Arial" w:eastAsia="等线" w:cs="Arial"/>
          <w:highlight w:val="none"/>
          <w:lang w:eastAsia="zh-CN"/>
        </w:rPr>
        <w:t>.</w:t>
      </w:r>
    </w:p>
    <w:p>
      <w:pPr>
        <w:spacing w:after="120"/>
        <w:jc w:val="both"/>
        <w:rPr>
          <w:rFonts w:ascii="Arial" w:hAnsi="Arial" w:eastAsia="等线" w:cs="Arial"/>
          <w:highlight w:val="none"/>
          <w:lang w:eastAsia="zh-CN"/>
        </w:rPr>
      </w:pPr>
      <w:r>
        <w:rPr>
          <w:rFonts w:hint="eastAsia" w:ascii="Arial" w:hAnsi="Arial" w:eastAsia="等线" w:cs="Arial"/>
          <w:highlight w:val="none"/>
          <w:lang w:eastAsia="zh-CN"/>
        </w:rPr>
        <w:t>SA has discussed the SA2 and SA3 work</w:t>
      </w:r>
      <w:r>
        <w:rPr>
          <w:rFonts w:ascii="Arial" w:hAnsi="Arial" w:eastAsia="等线" w:cs="Arial"/>
          <w:highlight w:val="none"/>
          <w:lang w:eastAsia="zh-CN"/>
        </w:rPr>
        <w:t xml:space="preserve"> on</w:t>
      </w:r>
      <w:r>
        <w:rPr>
          <w:rFonts w:hint="eastAsia" w:ascii="Arial" w:hAnsi="Arial" w:eastAsia="等线" w:cs="Arial"/>
          <w:highlight w:val="none"/>
          <w:lang w:eastAsia="zh-CN"/>
        </w:rPr>
        <w:t xml:space="preserve"> the</w:t>
      </w:r>
      <w:r>
        <w:rPr>
          <w:rFonts w:ascii="Arial" w:hAnsi="Arial" w:eastAsia="等线" w:cs="Arial"/>
          <w:highlight w:val="none"/>
          <w:lang w:eastAsia="zh-CN"/>
        </w:rPr>
        <w:t xml:space="preserve"> Control Plane based security procedures for </w:t>
      </w:r>
      <w:r>
        <w:rPr>
          <w:rFonts w:hint="eastAsia" w:ascii="Arial" w:hAnsi="Arial" w:eastAsia="等线" w:cs="Arial"/>
          <w:highlight w:val="none"/>
          <w:lang w:eastAsia="zh-CN"/>
        </w:rPr>
        <w:t xml:space="preserve">5G ProSe UE-to-Network Relay and </w:t>
      </w:r>
      <w:r>
        <w:rPr>
          <w:rFonts w:ascii="Arial" w:hAnsi="Arial" w:eastAsia="等线" w:cs="Arial"/>
          <w:highlight w:val="none"/>
          <w:lang w:eastAsia="zh-CN"/>
        </w:rPr>
        <w:t xml:space="preserve">its sub-feature </w:t>
      </w:r>
      <w:r>
        <w:rPr>
          <w:rFonts w:hint="eastAsia" w:ascii="Arial" w:hAnsi="Arial" w:eastAsia="等线" w:cs="Arial"/>
          <w:highlight w:val="none"/>
          <w:lang w:eastAsia="zh-CN"/>
        </w:rPr>
        <w:t xml:space="preserve">PDU Session </w:t>
      </w:r>
      <w:r>
        <w:rPr>
          <w:rFonts w:ascii="Arial" w:hAnsi="Arial" w:eastAsia="等线" w:cs="Arial"/>
          <w:highlight w:val="none"/>
          <w:lang w:eastAsia="zh-CN"/>
        </w:rPr>
        <w:t>Secondary Authentication</w:t>
      </w:r>
      <w:r>
        <w:rPr>
          <w:rFonts w:hint="eastAsia" w:ascii="Arial" w:hAnsi="Arial" w:eastAsia="等线" w:cs="Arial"/>
          <w:highlight w:val="none"/>
          <w:lang w:eastAsia="zh-CN"/>
        </w:rPr>
        <w:t xml:space="preserve"> </w:t>
      </w:r>
      <w:r>
        <w:rPr>
          <w:rFonts w:ascii="Arial" w:hAnsi="Arial" w:eastAsia="等线" w:cs="Arial"/>
          <w:highlight w:val="none"/>
          <w:lang w:eastAsia="zh-CN"/>
        </w:rPr>
        <w:t xml:space="preserve">support for Layer-3 </w:t>
      </w:r>
      <w:r>
        <w:rPr>
          <w:rFonts w:hint="eastAsia" w:ascii="Arial" w:hAnsi="Arial" w:eastAsia="等线" w:cs="Arial"/>
          <w:highlight w:val="none"/>
          <w:lang w:eastAsia="zh-CN"/>
        </w:rPr>
        <w:t xml:space="preserve">5G ProSe UE-to-Network Relay, and would like to provide the following </w:t>
      </w:r>
      <w:r>
        <w:rPr>
          <w:rFonts w:ascii="Arial" w:hAnsi="Arial" w:eastAsia="等线" w:cs="Arial"/>
          <w:highlight w:val="none"/>
          <w:lang w:eastAsia="zh-CN"/>
        </w:rPr>
        <w:t xml:space="preserve">decision and </w:t>
      </w:r>
      <w:r>
        <w:rPr>
          <w:rFonts w:hint="eastAsia" w:ascii="Arial" w:hAnsi="Arial" w:eastAsia="等线" w:cs="Arial"/>
          <w:highlight w:val="none"/>
          <w:lang w:eastAsia="zh-CN"/>
        </w:rPr>
        <w:t>guidance</w:t>
      </w:r>
      <w:r>
        <w:rPr>
          <w:rFonts w:ascii="Arial" w:hAnsi="Arial" w:eastAsia="等线" w:cs="Arial"/>
          <w:highlight w:val="none"/>
          <w:lang w:eastAsia="zh-CN"/>
        </w:rPr>
        <w:t>:</w:t>
      </w:r>
    </w:p>
    <w:p>
      <w:pPr>
        <w:pStyle w:val="23"/>
        <w:spacing w:after="180"/>
        <w:ind w:left="568" w:hanging="284"/>
        <w:jc w:val="left"/>
        <w:rPr>
          <w:rFonts w:cs="Arial"/>
          <w:highlight w:val="none"/>
          <w:lang w:eastAsia="zh-CN"/>
        </w:rPr>
      </w:pPr>
      <w:r>
        <w:rPr>
          <w:rFonts w:cs="Arial"/>
          <w:highlight w:val="none"/>
        </w:rPr>
        <w:t>-</w:t>
      </w:r>
      <w:r>
        <w:rPr>
          <w:rFonts w:eastAsia="等线" w:cs="Arial"/>
          <w:highlight w:val="none"/>
          <w:lang w:eastAsia="zh-CN"/>
        </w:rPr>
        <w:tab/>
      </w:r>
      <w:r>
        <w:rPr>
          <w:rFonts w:hint="eastAsia" w:cs="Arial"/>
          <w:highlight w:val="none"/>
          <w:lang w:eastAsia="zh-CN"/>
        </w:rPr>
        <w:t xml:space="preserve">SA has </w:t>
      </w:r>
      <w:r>
        <w:rPr>
          <w:rFonts w:hint="eastAsia" w:cs="Arial"/>
          <w:highlight w:val="none"/>
          <w:lang w:val="en-US" w:eastAsia="zh-CN"/>
        </w:rPr>
        <w:t xml:space="preserve">decided to pursue the </w:t>
      </w:r>
      <w:r>
        <w:rPr>
          <w:rFonts w:eastAsia="等线" w:cs="Arial"/>
          <w:highlight w:val="none"/>
          <w:lang w:eastAsia="zh-CN"/>
        </w:rPr>
        <w:t>Control Plane based security proced</w:t>
      </w:r>
      <w:bookmarkStart w:id="0" w:name="_GoBack"/>
      <w:bookmarkEnd w:id="0"/>
      <w:r>
        <w:rPr>
          <w:rFonts w:eastAsia="等线" w:cs="Arial"/>
          <w:highlight w:val="none"/>
          <w:lang w:eastAsia="zh-CN"/>
        </w:rPr>
        <w:t xml:space="preserve">ures (without the sub-feature PDU Session Secondary Authentication support) </w:t>
      </w:r>
      <w:r>
        <w:rPr>
          <w:rFonts w:hint="eastAsia" w:eastAsia="等线" w:cs="Arial"/>
          <w:highlight w:val="none"/>
          <w:lang w:val="en-US" w:eastAsia="zh-CN"/>
        </w:rPr>
        <w:t xml:space="preserve">in Rel-17 </w:t>
      </w:r>
      <w:r>
        <w:rPr>
          <w:rFonts w:hint="eastAsia" w:cs="Arial"/>
          <w:highlight w:val="none"/>
          <w:lang w:val="en-US" w:eastAsia="zh-CN"/>
        </w:rPr>
        <w:t xml:space="preserve">and </w:t>
      </w:r>
      <w:r>
        <w:rPr>
          <w:rFonts w:hint="eastAsia" w:cs="Arial"/>
          <w:highlight w:val="none"/>
          <w:lang w:eastAsia="zh-CN"/>
        </w:rPr>
        <w:t xml:space="preserve">approved the </w:t>
      </w:r>
      <w:r>
        <w:rPr>
          <w:rFonts w:cs="Arial"/>
          <w:highlight w:val="none"/>
          <w:lang w:eastAsia="zh-CN"/>
        </w:rPr>
        <w:t>attached</w:t>
      </w:r>
      <w:r>
        <w:rPr>
          <w:rFonts w:hint="eastAsia" w:cs="Arial"/>
          <w:highlight w:val="none"/>
          <w:lang w:val="en-US" w:eastAsia="zh-CN"/>
        </w:rPr>
        <w:t xml:space="preserve"> </w:t>
      </w:r>
      <w:r>
        <w:rPr>
          <w:rFonts w:cs="Arial"/>
          <w:highlight w:val="none"/>
          <w:lang w:val="en-US" w:eastAsia="zh-CN"/>
        </w:rPr>
        <w:t xml:space="preserve">TS 23.304 </w:t>
      </w:r>
      <w:r>
        <w:rPr>
          <w:rFonts w:hint="eastAsia" w:cs="Arial"/>
          <w:highlight w:val="none"/>
          <w:lang w:eastAsia="zh-CN"/>
        </w:rPr>
        <w:t>CR</w:t>
      </w:r>
      <w:r>
        <w:rPr>
          <w:rFonts w:hint="eastAsia" w:eastAsia="等线" w:cs="Arial"/>
          <w:highlight w:val="none"/>
          <w:lang w:eastAsia="zh-CN"/>
        </w:rPr>
        <w:t>.</w:t>
      </w:r>
    </w:p>
    <w:p>
      <w:pPr>
        <w:pStyle w:val="23"/>
        <w:spacing w:after="180"/>
        <w:ind w:left="568" w:hanging="284"/>
        <w:jc w:val="left"/>
        <w:rPr>
          <w:highlight w:val="none"/>
        </w:rPr>
      </w:pPr>
      <w:r>
        <w:rPr>
          <w:rFonts w:hint="eastAsia" w:eastAsia="等线" w:cs="Arial"/>
          <w:highlight w:val="none"/>
          <w:lang w:eastAsia="zh-CN"/>
        </w:rPr>
        <w:t>-</w:t>
      </w:r>
      <w:r>
        <w:rPr>
          <w:rFonts w:hint="eastAsia" w:eastAsia="等线" w:cs="Arial"/>
          <w:highlight w:val="none"/>
          <w:lang w:eastAsia="zh-CN"/>
        </w:rPr>
        <w:tab/>
      </w:r>
      <w:r>
        <w:rPr>
          <w:rFonts w:hint="eastAsia"/>
          <w:highlight w:val="none"/>
        </w:rPr>
        <w:t xml:space="preserve">SA has </w:t>
      </w:r>
      <w:r>
        <w:rPr>
          <w:highlight w:val="none"/>
        </w:rPr>
        <w:t>not completed normative work for</w:t>
      </w:r>
      <w:r>
        <w:rPr>
          <w:rFonts w:hint="eastAsia"/>
          <w:highlight w:val="none"/>
        </w:rPr>
        <w:t xml:space="preserve"> the </w:t>
      </w:r>
      <w:r>
        <w:rPr>
          <w:highlight w:val="none"/>
        </w:rPr>
        <w:t xml:space="preserve">sub-feature </w:t>
      </w:r>
      <w:r>
        <w:rPr>
          <w:rFonts w:hint="eastAsia"/>
          <w:highlight w:val="none"/>
        </w:rPr>
        <w:t xml:space="preserve">PDU Session </w:t>
      </w:r>
      <w:r>
        <w:rPr>
          <w:highlight w:val="none"/>
        </w:rPr>
        <w:t>Secondary Authentication</w:t>
      </w:r>
      <w:r>
        <w:rPr>
          <w:rFonts w:hint="eastAsia"/>
          <w:highlight w:val="none"/>
        </w:rPr>
        <w:t xml:space="preserve"> </w:t>
      </w:r>
      <w:r>
        <w:rPr>
          <w:highlight w:val="none"/>
        </w:rPr>
        <w:t>in Rel-17</w:t>
      </w:r>
      <w:r>
        <w:rPr>
          <w:rFonts w:hint="eastAsia"/>
          <w:highlight w:val="none"/>
        </w:rPr>
        <w:t xml:space="preserve">, </w:t>
      </w:r>
      <w:r>
        <w:rPr>
          <w:highlight w:val="none"/>
        </w:rPr>
        <w:t>so</w:t>
      </w:r>
      <w:r>
        <w:rPr>
          <w:rFonts w:hint="eastAsia"/>
          <w:highlight w:val="none"/>
        </w:rPr>
        <w:t xml:space="preserve"> asks SA3 </w:t>
      </w:r>
      <w:r>
        <w:rPr>
          <w:highlight w:val="none"/>
        </w:rPr>
        <w:t>and</w:t>
      </w:r>
      <w:r>
        <w:rPr>
          <w:rFonts w:hint="eastAsia"/>
          <w:highlight w:val="none"/>
        </w:rPr>
        <w:t xml:space="preserve"> CT WGs to remove this </w:t>
      </w:r>
      <w:r>
        <w:rPr>
          <w:highlight w:val="none"/>
        </w:rPr>
        <w:t>sub-</w:t>
      </w:r>
      <w:r>
        <w:rPr>
          <w:rFonts w:hint="eastAsia"/>
          <w:highlight w:val="none"/>
        </w:rPr>
        <w:t xml:space="preserve">feature from Rel-17 specifications. </w:t>
      </w:r>
    </w:p>
    <w:p>
      <w:pPr>
        <w:pStyle w:val="23"/>
        <w:spacing w:after="180"/>
        <w:ind w:left="568" w:hanging="284"/>
        <w:jc w:val="left"/>
        <w:rPr>
          <w:rFonts w:cs="Times New Roman"/>
          <w:highlight w:val="none"/>
          <w:lang w:eastAsia="en-US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SA has agreed to handle the sub-feature PDU Session Secondary Authentication in Rel-18. It is up to SA3 and SA2 to determine how to specify this sub-feature in Rel-18</w:t>
      </w:r>
      <w:r>
        <w:rPr>
          <w:rFonts w:hint="eastAsia"/>
          <w:highlight w:val="none"/>
        </w:rPr>
        <w:t>.</w:t>
      </w:r>
      <w:r>
        <w:rPr>
          <w:rFonts w:hint="eastAsia" w:cs="Times New Roman" w:eastAsiaTheme="minorEastAsia"/>
          <w:highlight w:val="none"/>
          <w:lang w:eastAsia="en-US"/>
        </w:rPr>
        <w:t xml:space="preserve"> </w:t>
      </w: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To </w:t>
      </w:r>
      <w:r>
        <w:rPr>
          <w:rFonts w:hint="eastAsia" w:ascii="Arial" w:hAnsi="Arial" w:cs="Arial"/>
          <w:b/>
          <w:color w:val="000000"/>
          <w:lang w:eastAsia="zh-CN"/>
        </w:rPr>
        <w:t>SA</w:t>
      </w:r>
      <w:r>
        <w:rPr>
          <w:rFonts w:hint="eastAsia" w:ascii="Arial" w:hAnsi="Arial" w:eastAsia="等线" w:cs="Arial"/>
          <w:b/>
          <w:color w:val="000000"/>
          <w:lang w:eastAsia="zh-CN"/>
        </w:rPr>
        <w:t>2</w:t>
      </w:r>
      <w:r>
        <w:rPr>
          <w:rFonts w:hint="eastAsia" w:ascii="Arial" w:hAnsi="Arial" w:eastAsia="宋体" w:cs="Arial"/>
          <w:b/>
          <w:color w:val="000000"/>
          <w:lang w:eastAsia="zh-CN"/>
        </w:rPr>
        <w:t xml:space="preserve">, SA3, </w:t>
      </w:r>
      <w:r>
        <w:rPr>
          <w:rFonts w:ascii="Arial" w:hAnsi="Arial" w:eastAsia="宋体" w:cs="Arial"/>
          <w:b/>
          <w:bCs/>
          <w:color w:val="000000"/>
          <w:lang w:eastAsia="zh-CN"/>
        </w:rPr>
        <w:t>CT</w:t>
      </w:r>
      <w:r>
        <w:rPr>
          <w:rFonts w:hint="eastAsia" w:ascii="Arial" w:hAnsi="Arial" w:eastAsia="宋体" w:cs="Arial"/>
          <w:bCs/>
          <w:color w:val="000000"/>
          <w:lang w:eastAsia="zh-CN"/>
        </w:rPr>
        <w:t xml:space="preserve">, </w:t>
      </w:r>
      <w:r>
        <w:rPr>
          <w:rFonts w:hint="eastAsia" w:ascii="Arial" w:hAnsi="Arial" w:eastAsia="等线" w:cs="Arial"/>
          <w:b/>
          <w:color w:val="000000"/>
          <w:lang w:eastAsia="zh-CN"/>
        </w:rPr>
        <w:t>CT1, CT3, CT4, CT6</w:t>
      </w:r>
      <w:r>
        <w:rPr>
          <w:rFonts w:ascii="Arial" w:hAnsi="Arial" w:cs="Arial"/>
          <w:b/>
          <w:color w:val="000000"/>
        </w:rPr>
        <w:t>:</w:t>
      </w:r>
    </w:p>
    <w:p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hint="eastAsia" w:ascii="Arial" w:hAnsi="Arial" w:cs="Arial"/>
          <w:color w:val="000000"/>
          <w:lang w:eastAsia="zh-CN"/>
        </w:rPr>
        <w:t>S</w:t>
      </w:r>
      <w:r>
        <w:rPr>
          <w:rFonts w:hint="eastAsia" w:ascii="Arial" w:hAnsi="Arial" w:cs="Arial"/>
          <w:lang w:eastAsia="zh-CN"/>
        </w:rPr>
        <w:t>A</w:t>
      </w:r>
      <w:r>
        <w:rPr>
          <w:rFonts w:ascii="Arial" w:hAnsi="Arial" w:cs="Arial"/>
        </w:rPr>
        <w:t xml:space="preserve"> </w:t>
      </w:r>
      <w:r>
        <w:rPr>
          <w:rFonts w:hint="eastAsia" w:ascii="Arial" w:hAnsi="Arial" w:eastAsia="等线" w:cs="Arial"/>
          <w:lang w:eastAsia="zh-CN"/>
        </w:rPr>
        <w:t xml:space="preserve">kindly </w:t>
      </w:r>
      <w:r>
        <w:rPr>
          <w:rFonts w:ascii="Arial" w:hAnsi="Arial" w:cs="Arial"/>
        </w:rPr>
        <w:t xml:space="preserve">asks </w:t>
      </w:r>
      <w:r>
        <w:rPr>
          <w:rFonts w:hint="eastAsia" w:ascii="Arial" w:hAnsi="Arial" w:cs="Arial"/>
          <w:color w:val="000000"/>
          <w:lang w:eastAsia="zh-CN"/>
        </w:rPr>
        <w:t>SA</w:t>
      </w:r>
      <w:r>
        <w:rPr>
          <w:rFonts w:hint="eastAsia" w:ascii="Arial" w:hAnsi="Arial" w:eastAsia="等线" w:cs="Arial"/>
          <w:color w:val="000000"/>
          <w:lang w:eastAsia="zh-CN"/>
        </w:rPr>
        <w:t>2</w:t>
      </w:r>
      <w:r>
        <w:rPr>
          <w:rFonts w:hint="eastAsia" w:ascii="Arial" w:hAnsi="Arial" w:eastAsia="宋体" w:cs="Arial"/>
          <w:color w:val="000000"/>
          <w:lang w:eastAsia="zh-CN"/>
        </w:rPr>
        <w:t xml:space="preserve">, SA3, </w:t>
      </w:r>
      <w:r>
        <w:rPr>
          <w:rFonts w:hint="eastAsia" w:ascii="Arial" w:hAnsi="Arial" w:eastAsia="宋体" w:cs="Arial"/>
          <w:bCs/>
          <w:color w:val="000000"/>
          <w:lang w:eastAsia="zh-CN"/>
        </w:rPr>
        <w:t xml:space="preserve">CT, </w:t>
      </w:r>
      <w:r>
        <w:rPr>
          <w:rFonts w:hint="eastAsia" w:ascii="Arial" w:hAnsi="Arial" w:eastAsia="等线" w:cs="Arial"/>
          <w:bCs/>
          <w:color w:val="000000"/>
          <w:lang w:eastAsia="zh-CN"/>
        </w:rPr>
        <w:t>CT1, CT3, CT4 and CT6</w:t>
      </w:r>
      <w:r>
        <w:rPr>
          <w:rFonts w:hint="eastAsia" w:ascii="Arial" w:hAnsi="Arial" w:eastAsia="等线" w:cs="Arial"/>
          <w:lang w:eastAsia="zh-CN"/>
        </w:rPr>
        <w:t xml:space="preserve"> to take the above information into account</w:t>
      </w:r>
      <w:r>
        <w:rPr>
          <w:rFonts w:ascii="Arial" w:hAnsi="Arial" w:cs="Arial"/>
        </w:rPr>
        <w:t>.</w:t>
      </w:r>
    </w:p>
    <w:p>
      <w:pPr>
        <w:spacing w:after="120"/>
        <w:rPr>
          <w:rFonts w:ascii="Arial" w:hAnsi="Arial" w:cs="Arial"/>
          <w:b/>
        </w:rPr>
      </w:pPr>
    </w:p>
    <w:p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3. Date of Next TSG-</w:t>
      </w:r>
      <w:r>
        <w:rPr>
          <w:rFonts w:hint="eastAsia" w:ascii="Arial" w:hAnsi="Arial" w:cs="Arial"/>
          <w:b/>
          <w:lang w:eastAsia="zh-CN"/>
        </w:rPr>
        <w:t>SA</w:t>
      </w:r>
      <w:r>
        <w:rPr>
          <w:rFonts w:ascii="Arial" w:hAnsi="Arial" w:cs="Arial"/>
          <w:b/>
        </w:rPr>
        <w:t xml:space="preserve"> Meetings: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eastAsia="等线" w:cs="Arial"/>
          <w:bCs/>
          <w:color w:val="000000"/>
          <w:lang w:eastAsia="zh-CN"/>
        </w:rPr>
      </w:pPr>
      <w:r>
        <w:rPr>
          <w:rFonts w:ascii="Arial" w:hAnsi="Arial" w:cs="Arial"/>
          <w:bCs/>
        </w:rPr>
        <w:t>TSG-</w:t>
      </w:r>
      <w:r>
        <w:rPr>
          <w:rFonts w:hint="eastAsia" w:ascii="Arial" w:hAnsi="Arial" w:cs="Arial"/>
          <w:bCs/>
          <w:lang w:eastAsia="zh-CN"/>
        </w:rPr>
        <w:t xml:space="preserve">SA </w:t>
      </w:r>
      <w:r>
        <w:rPr>
          <w:rFonts w:ascii="Arial" w:hAnsi="Arial" w:cs="Arial"/>
          <w:bCs/>
        </w:rPr>
        <w:t xml:space="preserve">Meeting </w:t>
      </w:r>
      <w:r>
        <w:rPr>
          <w:rFonts w:ascii="Arial" w:hAnsi="Arial" w:cs="Arial"/>
          <w:bCs/>
          <w:color w:val="000000"/>
        </w:rPr>
        <w:t>#</w:t>
      </w:r>
      <w:r>
        <w:rPr>
          <w:rFonts w:hint="eastAsia" w:ascii="Arial" w:hAnsi="Arial" w:eastAsia="等线" w:cs="Arial"/>
          <w:bCs/>
          <w:color w:val="000000"/>
          <w:lang w:eastAsia="zh-CN"/>
        </w:rPr>
        <w:t>97e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>
        <w:rPr>
          <w:rFonts w:hint="eastAsia" w:ascii="Arial" w:hAnsi="Arial" w:eastAsia="等线" w:cs="Arial"/>
          <w:bCs/>
          <w:color w:val="000000"/>
          <w:lang w:eastAsia="zh-CN"/>
        </w:rPr>
        <w:t>13</w:t>
      </w:r>
      <w:r>
        <w:rPr>
          <w:rFonts w:ascii="Arial" w:hAnsi="Arial" w:cs="Arial"/>
          <w:bCs/>
          <w:color w:val="000000"/>
        </w:rPr>
        <w:t xml:space="preserve"> – </w:t>
      </w:r>
      <w:r>
        <w:rPr>
          <w:rFonts w:hint="eastAsia" w:ascii="Arial" w:hAnsi="Arial" w:eastAsia="等线" w:cs="Arial"/>
          <w:bCs/>
          <w:color w:val="000000"/>
          <w:lang w:eastAsia="zh-CN"/>
        </w:rPr>
        <w:t>19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hint="eastAsia" w:ascii="Arial" w:hAnsi="Arial" w:eastAsia="等线" w:cs="Arial"/>
          <w:bCs/>
          <w:color w:val="000000"/>
          <w:lang w:eastAsia="zh-CN"/>
        </w:rPr>
        <w:t>Sep</w:t>
      </w:r>
      <w:r>
        <w:rPr>
          <w:rFonts w:ascii="Arial" w:hAnsi="Arial" w:cs="Arial"/>
          <w:bCs/>
          <w:color w:val="000000"/>
        </w:rPr>
        <w:t xml:space="preserve"> 2022    Electronic</w:t>
      </w:r>
    </w:p>
    <w:sectPr>
      <w:pgSz w:w="11907" w:h="16840"/>
      <w:pgMar w:top="878" w:right="878" w:bottom="734" w:left="878" w:header="720" w:footer="576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panose1 w:val="02020609040205080304"/>
    <w:charset w:val="80"/>
    <w:family w:val="roman"/>
    <w:pitch w:val="default"/>
    <w:sig w:usb0="A00002BF" w:usb1="68C7FCFB" w:usb2="00000010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337213"/>
    <w:multiLevelType w:val="multilevel"/>
    <w:tmpl w:val="19337213"/>
    <w:lvl w:ilvl="0" w:tentative="0">
      <w:start w:val="1"/>
      <w:numFmt w:val="decimal"/>
      <w:pStyle w:val="43"/>
      <w:lvlText w:val="Question %1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A1344"/>
    <w:multiLevelType w:val="singleLevel"/>
    <w:tmpl w:val="1B0A1344"/>
    <w:lvl w:ilvl="0" w:tentative="0">
      <w:start w:val="1"/>
      <w:numFmt w:val="bullet"/>
      <w:pStyle w:val="30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2">
    <w:nsid w:val="41CA2C26"/>
    <w:multiLevelType w:val="singleLevel"/>
    <w:tmpl w:val="41CA2C26"/>
    <w:lvl w:ilvl="0" w:tentative="0">
      <w:start w:val="1"/>
      <w:numFmt w:val="bullet"/>
      <w:pStyle w:val="28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3">
    <w:nsid w:val="549A69FD"/>
    <w:multiLevelType w:val="multilevel"/>
    <w:tmpl w:val="549A69FD"/>
    <w:lvl w:ilvl="0" w:tentative="0">
      <w:start w:val="5"/>
      <w:numFmt w:val="decimal"/>
      <w:pStyle w:val="29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27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47"/>
      <w:lvlText w:val=""/>
      <w:lvlJc w:val="left"/>
      <w:pPr>
        <w:tabs>
          <w:tab w:val="left" w:pos="9990"/>
        </w:tabs>
        <w:ind w:left="999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720"/>
  <w:hyphenationZone w:val="425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2CA"/>
    <w:rsid w:val="00003C0C"/>
    <w:rsid w:val="0000710F"/>
    <w:rsid w:val="000102FA"/>
    <w:rsid w:val="000108E3"/>
    <w:rsid w:val="0001238A"/>
    <w:rsid w:val="00015B6F"/>
    <w:rsid w:val="00017579"/>
    <w:rsid w:val="000177E7"/>
    <w:rsid w:val="00025B7D"/>
    <w:rsid w:val="00027AA4"/>
    <w:rsid w:val="000307B7"/>
    <w:rsid w:val="00030DB4"/>
    <w:rsid w:val="000316D0"/>
    <w:rsid w:val="000327F4"/>
    <w:rsid w:val="00037BA2"/>
    <w:rsid w:val="00037EBC"/>
    <w:rsid w:val="00037FF8"/>
    <w:rsid w:val="00040368"/>
    <w:rsid w:val="00047616"/>
    <w:rsid w:val="00047F1D"/>
    <w:rsid w:val="000501B4"/>
    <w:rsid w:val="00051BDA"/>
    <w:rsid w:val="000548E3"/>
    <w:rsid w:val="00056D7B"/>
    <w:rsid w:val="0006016E"/>
    <w:rsid w:val="0006147E"/>
    <w:rsid w:val="0006344D"/>
    <w:rsid w:val="00066456"/>
    <w:rsid w:val="00070518"/>
    <w:rsid w:val="000722B7"/>
    <w:rsid w:val="00072E88"/>
    <w:rsid w:val="0007496A"/>
    <w:rsid w:val="0007590B"/>
    <w:rsid w:val="00076829"/>
    <w:rsid w:val="0007712B"/>
    <w:rsid w:val="0007789E"/>
    <w:rsid w:val="00083B93"/>
    <w:rsid w:val="00085177"/>
    <w:rsid w:val="000861A9"/>
    <w:rsid w:val="00087549"/>
    <w:rsid w:val="000912C3"/>
    <w:rsid w:val="00095A23"/>
    <w:rsid w:val="00097587"/>
    <w:rsid w:val="000A2B52"/>
    <w:rsid w:val="000A769C"/>
    <w:rsid w:val="000A7706"/>
    <w:rsid w:val="000B274A"/>
    <w:rsid w:val="000B72D2"/>
    <w:rsid w:val="000B7694"/>
    <w:rsid w:val="000C0218"/>
    <w:rsid w:val="000C0543"/>
    <w:rsid w:val="000C70FC"/>
    <w:rsid w:val="000C7C98"/>
    <w:rsid w:val="000D0E9C"/>
    <w:rsid w:val="000D4061"/>
    <w:rsid w:val="000D4D75"/>
    <w:rsid w:val="000D60B1"/>
    <w:rsid w:val="000E0821"/>
    <w:rsid w:val="000E3234"/>
    <w:rsid w:val="000E4544"/>
    <w:rsid w:val="000F0109"/>
    <w:rsid w:val="000F2849"/>
    <w:rsid w:val="000F41A6"/>
    <w:rsid w:val="000F68A7"/>
    <w:rsid w:val="000F7BEC"/>
    <w:rsid w:val="00100967"/>
    <w:rsid w:val="00100A42"/>
    <w:rsid w:val="00102F6A"/>
    <w:rsid w:val="0010576F"/>
    <w:rsid w:val="001061D3"/>
    <w:rsid w:val="0011061D"/>
    <w:rsid w:val="00111058"/>
    <w:rsid w:val="001123D0"/>
    <w:rsid w:val="00120476"/>
    <w:rsid w:val="00122486"/>
    <w:rsid w:val="0012514B"/>
    <w:rsid w:val="0012775E"/>
    <w:rsid w:val="00136834"/>
    <w:rsid w:val="001432B2"/>
    <w:rsid w:val="00144759"/>
    <w:rsid w:val="001471CD"/>
    <w:rsid w:val="00150F55"/>
    <w:rsid w:val="0015307F"/>
    <w:rsid w:val="00153E77"/>
    <w:rsid w:val="001656D2"/>
    <w:rsid w:val="00165FC6"/>
    <w:rsid w:val="00167EA4"/>
    <w:rsid w:val="0017009D"/>
    <w:rsid w:val="00170C94"/>
    <w:rsid w:val="001717E4"/>
    <w:rsid w:val="00173BB5"/>
    <w:rsid w:val="0017499F"/>
    <w:rsid w:val="0017727A"/>
    <w:rsid w:val="00180169"/>
    <w:rsid w:val="001829F6"/>
    <w:rsid w:val="00184D0D"/>
    <w:rsid w:val="00191951"/>
    <w:rsid w:val="001930F3"/>
    <w:rsid w:val="001941DC"/>
    <w:rsid w:val="00195CFB"/>
    <w:rsid w:val="001A09EB"/>
    <w:rsid w:val="001A10E1"/>
    <w:rsid w:val="001A26E0"/>
    <w:rsid w:val="001A7AB4"/>
    <w:rsid w:val="001B5EEB"/>
    <w:rsid w:val="001B62E9"/>
    <w:rsid w:val="001B6C10"/>
    <w:rsid w:val="001C5B25"/>
    <w:rsid w:val="001C648E"/>
    <w:rsid w:val="001C6517"/>
    <w:rsid w:val="001D0661"/>
    <w:rsid w:val="001D2030"/>
    <w:rsid w:val="001D35DF"/>
    <w:rsid w:val="001D6CE7"/>
    <w:rsid w:val="001E2DA8"/>
    <w:rsid w:val="001E2FC9"/>
    <w:rsid w:val="001E4291"/>
    <w:rsid w:val="001E5DA0"/>
    <w:rsid w:val="001F1EA9"/>
    <w:rsid w:val="001F2F7E"/>
    <w:rsid w:val="001F35F5"/>
    <w:rsid w:val="001F3C39"/>
    <w:rsid w:val="001F5F87"/>
    <w:rsid w:val="001F6093"/>
    <w:rsid w:val="002011A9"/>
    <w:rsid w:val="00204075"/>
    <w:rsid w:val="002065B9"/>
    <w:rsid w:val="002068F5"/>
    <w:rsid w:val="00215B4C"/>
    <w:rsid w:val="00215DF7"/>
    <w:rsid w:val="00216F6A"/>
    <w:rsid w:val="00217429"/>
    <w:rsid w:val="00221F3D"/>
    <w:rsid w:val="00224739"/>
    <w:rsid w:val="002250D9"/>
    <w:rsid w:val="00226F71"/>
    <w:rsid w:val="00236115"/>
    <w:rsid w:val="00237860"/>
    <w:rsid w:val="00241FF4"/>
    <w:rsid w:val="00246A47"/>
    <w:rsid w:val="00253466"/>
    <w:rsid w:val="0025518D"/>
    <w:rsid w:val="00260FE4"/>
    <w:rsid w:val="00262C87"/>
    <w:rsid w:val="00266B7E"/>
    <w:rsid w:val="00272EDF"/>
    <w:rsid w:val="00274337"/>
    <w:rsid w:val="00280BD3"/>
    <w:rsid w:val="002838A8"/>
    <w:rsid w:val="00291BE6"/>
    <w:rsid w:val="00291E4B"/>
    <w:rsid w:val="00297921"/>
    <w:rsid w:val="002A48C7"/>
    <w:rsid w:val="002A575C"/>
    <w:rsid w:val="002B499F"/>
    <w:rsid w:val="002C22F2"/>
    <w:rsid w:val="002C2896"/>
    <w:rsid w:val="002C2E94"/>
    <w:rsid w:val="002C6AD3"/>
    <w:rsid w:val="002C6D45"/>
    <w:rsid w:val="002C6F7B"/>
    <w:rsid w:val="002D2C1F"/>
    <w:rsid w:val="002D45AD"/>
    <w:rsid w:val="002D5BFD"/>
    <w:rsid w:val="002E02F1"/>
    <w:rsid w:val="002E03C0"/>
    <w:rsid w:val="002E108C"/>
    <w:rsid w:val="002E7134"/>
    <w:rsid w:val="002F168B"/>
    <w:rsid w:val="002F214F"/>
    <w:rsid w:val="002F2A40"/>
    <w:rsid w:val="002F33F3"/>
    <w:rsid w:val="00302310"/>
    <w:rsid w:val="00304B4D"/>
    <w:rsid w:val="00305A7B"/>
    <w:rsid w:val="003068B0"/>
    <w:rsid w:val="003100AC"/>
    <w:rsid w:val="00310851"/>
    <w:rsid w:val="00311D94"/>
    <w:rsid w:val="003149FA"/>
    <w:rsid w:val="00322990"/>
    <w:rsid w:val="00322DC4"/>
    <w:rsid w:val="00323EFA"/>
    <w:rsid w:val="003269CA"/>
    <w:rsid w:val="0033402C"/>
    <w:rsid w:val="00334CD3"/>
    <w:rsid w:val="00335070"/>
    <w:rsid w:val="003400F9"/>
    <w:rsid w:val="00341DB0"/>
    <w:rsid w:val="0034200E"/>
    <w:rsid w:val="00342BEB"/>
    <w:rsid w:val="00343E7F"/>
    <w:rsid w:val="0034514B"/>
    <w:rsid w:val="00350141"/>
    <w:rsid w:val="00352591"/>
    <w:rsid w:val="0035287A"/>
    <w:rsid w:val="0035454B"/>
    <w:rsid w:val="0035617D"/>
    <w:rsid w:val="003564D0"/>
    <w:rsid w:val="00357D89"/>
    <w:rsid w:val="00361B81"/>
    <w:rsid w:val="00361C9F"/>
    <w:rsid w:val="0036330F"/>
    <w:rsid w:val="0036427A"/>
    <w:rsid w:val="00373FB7"/>
    <w:rsid w:val="003753C7"/>
    <w:rsid w:val="003758D3"/>
    <w:rsid w:val="00377408"/>
    <w:rsid w:val="0038134F"/>
    <w:rsid w:val="00381B0D"/>
    <w:rsid w:val="003841FB"/>
    <w:rsid w:val="0039096B"/>
    <w:rsid w:val="00393622"/>
    <w:rsid w:val="003A0A98"/>
    <w:rsid w:val="003A1F57"/>
    <w:rsid w:val="003A27EA"/>
    <w:rsid w:val="003A29E6"/>
    <w:rsid w:val="003A363F"/>
    <w:rsid w:val="003A4CE2"/>
    <w:rsid w:val="003A5084"/>
    <w:rsid w:val="003B0CEA"/>
    <w:rsid w:val="003B26C2"/>
    <w:rsid w:val="003B2E41"/>
    <w:rsid w:val="003C0D23"/>
    <w:rsid w:val="003C11D3"/>
    <w:rsid w:val="003C3159"/>
    <w:rsid w:val="003C362D"/>
    <w:rsid w:val="003C5BDA"/>
    <w:rsid w:val="003D0334"/>
    <w:rsid w:val="003D05F6"/>
    <w:rsid w:val="003D69B5"/>
    <w:rsid w:val="003E0A52"/>
    <w:rsid w:val="003E57CE"/>
    <w:rsid w:val="003E5E5C"/>
    <w:rsid w:val="003E7D2B"/>
    <w:rsid w:val="003F2918"/>
    <w:rsid w:val="003F2E89"/>
    <w:rsid w:val="003F3DA3"/>
    <w:rsid w:val="003F42D3"/>
    <w:rsid w:val="003F4B8F"/>
    <w:rsid w:val="003F6FBE"/>
    <w:rsid w:val="003F6FC3"/>
    <w:rsid w:val="00402127"/>
    <w:rsid w:val="00403A92"/>
    <w:rsid w:val="00407F6F"/>
    <w:rsid w:val="00414C74"/>
    <w:rsid w:val="00420163"/>
    <w:rsid w:val="00420E3B"/>
    <w:rsid w:val="00421250"/>
    <w:rsid w:val="00424725"/>
    <w:rsid w:val="00426635"/>
    <w:rsid w:val="00426F4E"/>
    <w:rsid w:val="0043296C"/>
    <w:rsid w:val="00433EAC"/>
    <w:rsid w:val="00434395"/>
    <w:rsid w:val="00435506"/>
    <w:rsid w:val="00440F69"/>
    <w:rsid w:val="004421E6"/>
    <w:rsid w:val="00447A00"/>
    <w:rsid w:val="00461B00"/>
    <w:rsid w:val="00462D0F"/>
    <w:rsid w:val="00463675"/>
    <w:rsid w:val="00464884"/>
    <w:rsid w:val="004725CF"/>
    <w:rsid w:val="00473647"/>
    <w:rsid w:val="0047370E"/>
    <w:rsid w:val="00473D02"/>
    <w:rsid w:val="00486398"/>
    <w:rsid w:val="0048644F"/>
    <w:rsid w:val="004865D3"/>
    <w:rsid w:val="00486A39"/>
    <w:rsid w:val="00487B0A"/>
    <w:rsid w:val="004916A1"/>
    <w:rsid w:val="004923CF"/>
    <w:rsid w:val="00495BED"/>
    <w:rsid w:val="00496161"/>
    <w:rsid w:val="00496A33"/>
    <w:rsid w:val="00497D1C"/>
    <w:rsid w:val="004A3BB7"/>
    <w:rsid w:val="004A5AC1"/>
    <w:rsid w:val="004B44C7"/>
    <w:rsid w:val="004B678F"/>
    <w:rsid w:val="004C32D3"/>
    <w:rsid w:val="004C3720"/>
    <w:rsid w:val="004C661D"/>
    <w:rsid w:val="004D3566"/>
    <w:rsid w:val="004E0F6D"/>
    <w:rsid w:val="004E27AF"/>
    <w:rsid w:val="004E2A9F"/>
    <w:rsid w:val="004E47D7"/>
    <w:rsid w:val="004E6125"/>
    <w:rsid w:val="004E65CF"/>
    <w:rsid w:val="005019BC"/>
    <w:rsid w:val="00501FD8"/>
    <w:rsid w:val="005022A7"/>
    <w:rsid w:val="00511077"/>
    <w:rsid w:val="00511E6A"/>
    <w:rsid w:val="0051276A"/>
    <w:rsid w:val="005141F1"/>
    <w:rsid w:val="00515894"/>
    <w:rsid w:val="00516701"/>
    <w:rsid w:val="005168FF"/>
    <w:rsid w:val="005205ED"/>
    <w:rsid w:val="00520AB6"/>
    <w:rsid w:val="00525226"/>
    <w:rsid w:val="00525DBB"/>
    <w:rsid w:val="0052626C"/>
    <w:rsid w:val="00531012"/>
    <w:rsid w:val="005316AE"/>
    <w:rsid w:val="00536770"/>
    <w:rsid w:val="005376FA"/>
    <w:rsid w:val="005411C3"/>
    <w:rsid w:val="00541464"/>
    <w:rsid w:val="00541CF0"/>
    <w:rsid w:val="0054410F"/>
    <w:rsid w:val="00545D90"/>
    <w:rsid w:val="00550802"/>
    <w:rsid w:val="0055346E"/>
    <w:rsid w:val="00553CEE"/>
    <w:rsid w:val="00555B64"/>
    <w:rsid w:val="005561EC"/>
    <w:rsid w:val="00562A6F"/>
    <w:rsid w:val="00562DDC"/>
    <w:rsid w:val="00562E63"/>
    <w:rsid w:val="005642D5"/>
    <w:rsid w:val="00564DE9"/>
    <w:rsid w:val="0056765C"/>
    <w:rsid w:val="00567B02"/>
    <w:rsid w:val="00581794"/>
    <w:rsid w:val="00581910"/>
    <w:rsid w:val="00590048"/>
    <w:rsid w:val="00590B93"/>
    <w:rsid w:val="00591BF7"/>
    <w:rsid w:val="00592335"/>
    <w:rsid w:val="00593071"/>
    <w:rsid w:val="0059400D"/>
    <w:rsid w:val="00594BA1"/>
    <w:rsid w:val="00595C2D"/>
    <w:rsid w:val="005971F4"/>
    <w:rsid w:val="00597852"/>
    <w:rsid w:val="005A0CB4"/>
    <w:rsid w:val="005A0FEE"/>
    <w:rsid w:val="005A3FCD"/>
    <w:rsid w:val="005A487A"/>
    <w:rsid w:val="005A50D2"/>
    <w:rsid w:val="005A55EB"/>
    <w:rsid w:val="005A638B"/>
    <w:rsid w:val="005A6FFF"/>
    <w:rsid w:val="005A74CF"/>
    <w:rsid w:val="005B12B4"/>
    <w:rsid w:val="005B3C36"/>
    <w:rsid w:val="005C0185"/>
    <w:rsid w:val="005C4EB0"/>
    <w:rsid w:val="005D09C0"/>
    <w:rsid w:val="005D159C"/>
    <w:rsid w:val="005D30A2"/>
    <w:rsid w:val="005D5C93"/>
    <w:rsid w:val="005D7319"/>
    <w:rsid w:val="005E0036"/>
    <w:rsid w:val="005E11D9"/>
    <w:rsid w:val="005E1802"/>
    <w:rsid w:val="005E1C8D"/>
    <w:rsid w:val="005E2F52"/>
    <w:rsid w:val="005E327C"/>
    <w:rsid w:val="005E3B8C"/>
    <w:rsid w:val="005E44A2"/>
    <w:rsid w:val="005E56B2"/>
    <w:rsid w:val="005E6537"/>
    <w:rsid w:val="005E67CA"/>
    <w:rsid w:val="005E703C"/>
    <w:rsid w:val="005E75D0"/>
    <w:rsid w:val="005F0016"/>
    <w:rsid w:val="005F029D"/>
    <w:rsid w:val="005F316F"/>
    <w:rsid w:val="005F4144"/>
    <w:rsid w:val="005F794C"/>
    <w:rsid w:val="006003EA"/>
    <w:rsid w:val="00601E0F"/>
    <w:rsid w:val="00602417"/>
    <w:rsid w:val="006060CA"/>
    <w:rsid w:val="0060656B"/>
    <w:rsid w:val="00607FEE"/>
    <w:rsid w:val="0061025A"/>
    <w:rsid w:val="00613141"/>
    <w:rsid w:val="0062010B"/>
    <w:rsid w:val="00621616"/>
    <w:rsid w:val="00624381"/>
    <w:rsid w:val="00625A69"/>
    <w:rsid w:val="00626531"/>
    <w:rsid w:val="00637754"/>
    <w:rsid w:val="00640BB1"/>
    <w:rsid w:val="00642423"/>
    <w:rsid w:val="0064464A"/>
    <w:rsid w:val="00646896"/>
    <w:rsid w:val="00647B17"/>
    <w:rsid w:val="0065039F"/>
    <w:rsid w:val="0065156F"/>
    <w:rsid w:val="00660614"/>
    <w:rsid w:val="0066458A"/>
    <w:rsid w:val="00670D3D"/>
    <w:rsid w:val="00671FE3"/>
    <w:rsid w:val="00675187"/>
    <w:rsid w:val="00677856"/>
    <w:rsid w:val="006847FC"/>
    <w:rsid w:val="00686DD2"/>
    <w:rsid w:val="0069270F"/>
    <w:rsid w:val="00695A81"/>
    <w:rsid w:val="00696BFC"/>
    <w:rsid w:val="006A7DBE"/>
    <w:rsid w:val="006B33D7"/>
    <w:rsid w:val="006B3529"/>
    <w:rsid w:val="006B5825"/>
    <w:rsid w:val="006C0182"/>
    <w:rsid w:val="006C0B86"/>
    <w:rsid w:val="006C1022"/>
    <w:rsid w:val="006C272A"/>
    <w:rsid w:val="006C3FB9"/>
    <w:rsid w:val="006C4008"/>
    <w:rsid w:val="006D24B8"/>
    <w:rsid w:val="006E0546"/>
    <w:rsid w:val="006E20C9"/>
    <w:rsid w:val="006E4EBD"/>
    <w:rsid w:val="006F0C43"/>
    <w:rsid w:val="006F349E"/>
    <w:rsid w:val="006F5F8C"/>
    <w:rsid w:val="006F7BB4"/>
    <w:rsid w:val="0070277F"/>
    <w:rsid w:val="00704E5B"/>
    <w:rsid w:val="00705B21"/>
    <w:rsid w:val="00712BE2"/>
    <w:rsid w:val="007142D7"/>
    <w:rsid w:val="0071690F"/>
    <w:rsid w:val="007179C1"/>
    <w:rsid w:val="00721F81"/>
    <w:rsid w:val="0072449F"/>
    <w:rsid w:val="007258F4"/>
    <w:rsid w:val="00725A62"/>
    <w:rsid w:val="00725EBC"/>
    <w:rsid w:val="00730BB3"/>
    <w:rsid w:val="00731615"/>
    <w:rsid w:val="00735B16"/>
    <w:rsid w:val="007420ED"/>
    <w:rsid w:val="00744FE4"/>
    <w:rsid w:val="00750556"/>
    <w:rsid w:val="00750D32"/>
    <w:rsid w:val="007512FA"/>
    <w:rsid w:val="00755ABC"/>
    <w:rsid w:val="0076095D"/>
    <w:rsid w:val="00760ABF"/>
    <w:rsid w:val="00762C4A"/>
    <w:rsid w:val="00765FAE"/>
    <w:rsid w:val="00770646"/>
    <w:rsid w:val="00770EB9"/>
    <w:rsid w:val="00770FD7"/>
    <w:rsid w:val="00774D2B"/>
    <w:rsid w:val="00774E81"/>
    <w:rsid w:val="007800DE"/>
    <w:rsid w:val="00781284"/>
    <w:rsid w:val="007915FD"/>
    <w:rsid w:val="00792AA0"/>
    <w:rsid w:val="00797F3A"/>
    <w:rsid w:val="007A03EB"/>
    <w:rsid w:val="007A5948"/>
    <w:rsid w:val="007A6950"/>
    <w:rsid w:val="007A7334"/>
    <w:rsid w:val="007A749A"/>
    <w:rsid w:val="007A77DF"/>
    <w:rsid w:val="007B1303"/>
    <w:rsid w:val="007B18B4"/>
    <w:rsid w:val="007B20CA"/>
    <w:rsid w:val="007B4B31"/>
    <w:rsid w:val="007B5CA5"/>
    <w:rsid w:val="007B756E"/>
    <w:rsid w:val="007C264E"/>
    <w:rsid w:val="007C30A7"/>
    <w:rsid w:val="007C3DEB"/>
    <w:rsid w:val="007C63FD"/>
    <w:rsid w:val="007D3B8B"/>
    <w:rsid w:val="007D421F"/>
    <w:rsid w:val="007D4283"/>
    <w:rsid w:val="007D51B7"/>
    <w:rsid w:val="007D6A3A"/>
    <w:rsid w:val="007D73CB"/>
    <w:rsid w:val="007E108E"/>
    <w:rsid w:val="007E12B4"/>
    <w:rsid w:val="007E4A21"/>
    <w:rsid w:val="007E51E1"/>
    <w:rsid w:val="007F2250"/>
    <w:rsid w:val="007F57E8"/>
    <w:rsid w:val="007F6536"/>
    <w:rsid w:val="0080002C"/>
    <w:rsid w:val="00801E3A"/>
    <w:rsid w:val="00803439"/>
    <w:rsid w:val="00803529"/>
    <w:rsid w:val="008050C6"/>
    <w:rsid w:val="00812454"/>
    <w:rsid w:val="008169FF"/>
    <w:rsid w:val="00817166"/>
    <w:rsid w:val="0081729A"/>
    <w:rsid w:val="00821FA5"/>
    <w:rsid w:val="00825283"/>
    <w:rsid w:val="00827625"/>
    <w:rsid w:val="00827CA3"/>
    <w:rsid w:val="00832BA7"/>
    <w:rsid w:val="008341F6"/>
    <w:rsid w:val="0083714D"/>
    <w:rsid w:val="00843095"/>
    <w:rsid w:val="00843D34"/>
    <w:rsid w:val="00844521"/>
    <w:rsid w:val="00845A15"/>
    <w:rsid w:val="008470E5"/>
    <w:rsid w:val="008503E5"/>
    <w:rsid w:val="0085057D"/>
    <w:rsid w:val="00854E25"/>
    <w:rsid w:val="00862C6E"/>
    <w:rsid w:val="00870E6A"/>
    <w:rsid w:val="008710A9"/>
    <w:rsid w:val="008733E8"/>
    <w:rsid w:val="00877453"/>
    <w:rsid w:val="00883857"/>
    <w:rsid w:val="008845BE"/>
    <w:rsid w:val="008857BA"/>
    <w:rsid w:val="00893407"/>
    <w:rsid w:val="00895ED4"/>
    <w:rsid w:val="008976A7"/>
    <w:rsid w:val="008A4CE9"/>
    <w:rsid w:val="008A67CB"/>
    <w:rsid w:val="008A74E3"/>
    <w:rsid w:val="008B15A8"/>
    <w:rsid w:val="008B2120"/>
    <w:rsid w:val="008B4AAD"/>
    <w:rsid w:val="008B52E0"/>
    <w:rsid w:val="008B74D8"/>
    <w:rsid w:val="008C655F"/>
    <w:rsid w:val="008C6E69"/>
    <w:rsid w:val="008D20D9"/>
    <w:rsid w:val="008D23B9"/>
    <w:rsid w:val="008D71E1"/>
    <w:rsid w:val="008D7965"/>
    <w:rsid w:val="008E0015"/>
    <w:rsid w:val="008E091C"/>
    <w:rsid w:val="008E28F6"/>
    <w:rsid w:val="008E5240"/>
    <w:rsid w:val="008F1C5F"/>
    <w:rsid w:val="008F2EB8"/>
    <w:rsid w:val="008F3E07"/>
    <w:rsid w:val="008F3F0E"/>
    <w:rsid w:val="008F4355"/>
    <w:rsid w:val="00905FAA"/>
    <w:rsid w:val="00906F27"/>
    <w:rsid w:val="00913370"/>
    <w:rsid w:val="00913B6C"/>
    <w:rsid w:val="00915DAB"/>
    <w:rsid w:val="00922643"/>
    <w:rsid w:val="00922AA5"/>
    <w:rsid w:val="00923E7C"/>
    <w:rsid w:val="00923F8D"/>
    <w:rsid w:val="00925368"/>
    <w:rsid w:val="00930A6E"/>
    <w:rsid w:val="009338FB"/>
    <w:rsid w:val="00936857"/>
    <w:rsid w:val="00937441"/>
    <w:rsid w:val="0094178C"/>
    <w:rsid w:val="00944C09"/>
    <w:rsid w:val="00946BFA"/>
    <w:rsid w:val="00957DAD"/>
    <w:rsid w:val="00962CCA"/>
    <w:rsid w:val="00963581"/>
    <w:rsid w:val="009643C7"/>
    <w:rsid w:val="00964C03"/>
    <w:rsid w:val="00964C9F"/>
    <w:rsid w:val="009658AC"/>
    <w:rsid w:val="00967509"/>
    <w:rsid w:val="0097121F"/>
    <w:rsid w:val="009752E9"/>
    <w:rsid w:val="009862DE"/>
    <w:rsid w:val="009866E9"/>
    <w:rsid w:val="00987A2C"/>
    <w:rsid w:val="00996BDF"/>
    <w:rsid w:val="0099723E"/>
    <w:rsid w:val="00997D43"/>
    <w:rsid w:val="00997D7A"/>
    <w:rsid w:val="009A09FA"/>
    <w:rsid w:val="009B0EA3"/>
    <w:rsid w:val="009B1F74"/>
    <w:rsid w:val="009B2A1C"/>
    <w:rsid w:val="009B6784"/>
    <w:rsid w:val="009B692A"/>
    <w:rsid w:val="009C153F"/>
    <w:rsid w:val="009C26FB"/>
    <w:rsid w:val="009C30C0"/>
    <w:rsid w:val="009C435A"/>
    <w:rsid w:val="009C75D8"/>
    <w:rsid w:val="009C7F09"/>
    <w:rsid w:val="009D4A8F"/>
    <w:rsid w:val="009E4C41"/>
    <w:rsid w:val="009F0D23"/>
    <w:rsid w:val="009F3770"/>
    <w:rsid w:val="00A06BB4"/>
    <w:rsid w:val="00A109F6"/>
    <w:rsid w:val="00A114C0"/>
    <w:rsid w:val="00A14332"/>
    <w:rsid w:val="00A16E1F"/>
    <w:rsid w:val="00A20482"/>
    <w:rsid w:val="00A2183C"/>
    <w:rsid w:val="00A2579D"/>
    <w:rsid w:val="00A27A78"/>
    <w:rsid w:val="00A33544"/>
    <w:rsid w:val="00A33A07"/>
    <w:rsid w:val="00A35EDC"/>
    <w:rsid w:val="00A37F3F"/>
    <w:rsid w:val="00A429DD"/>
    <w:rsid w:val="00A45314"/>
    <w:rsid w:val="00A5005D"/>
    <w:rsid w:val="00A620B2"/>
    <w:rsid w:val="00A676A3"/>
    <w:rsid w:val="00A75602"/>
    <w:rsid w:val="00A75BAB"/>
    <w:rsid w:val="00A76482"/>
    <w:rsid w:val="00A77481"/>
    <w:rsid w:val="00A82882"/>
    <w:rsid w:val="00A82D3F"/>
    <w:rsid w:val="00A83A38"/>
    <w:rsid w:val="00A93ED7"/>
    <w:rsid w:val="00AB111E"/>
    <w:rsid w:val="00AB14A7"/>
    <w:rsid w:val="00AB1FAA"/>
    <w:rsid w:val="00AB3281"/>
    <w:rsid w:val="00AC02C0"/>
    <w:rsid w:val="00AC07C7"/>
    <w:rsid w:val="00AC1117"/>
    <w:rsid w:val="00AC42D1"/>
    <w:rsid w:val="00AC4E41"/>
    <w:rsid w:val="00AC612C"/>
    <w:rsid w:val="00AD3FE6"/>
    <w:rsid w:val="00AD4EAE"/>
    <w:rsid w:val="00AD546B"/>
    <w:rsid w:val="00AE223D"/>
    <w:rsid w:val="00AE3573"/>
    <w:rsid w:val="00AE63FB"/>
    <w:rsid w:val="00AF080E"/>
    <w:rsid w:val="00AF1BEC"/>
    <w:rsid w:val="00AF6D44"/>
    <w:rsid w:val="00B03F7D"/>
    <w:rsid w:val="00B047FB"/>
    <w:rsid w:val="00B0605B"/>
    <w:rsid w:val="00B118CB"/>
    <w:rsid w:val="00B138A6"/>
    <w:rsid w:val="00B14CAF"/>
    <w:rsid w:val="00B15DC5"/>
    <w:rsid w:val="00B16397"/>
    <w:rsid w:val="00B2104C"/>
    <w:rsid w:val="00B23E8D"/>
    <w:rsid w:val="00B2483B"/>
    <w:rsid w:val="00B27E31"/>
    <w:rsid w:val="00B34B27"/>
    <w:rsid w:val="00B34E11"/>
    <w:rsid w:val="00B42797"/>
    <w:rsid w:val="00B53966"/>
    <w:rsid w:val="00B53B6A"/>
    <w:rsid w:val="00B57AC0"/>
    <w:rsid w:val="00B57F81"/>
    <w:rsid w:val="00B61EB8"/>
    <w:rsid w:val="00B624DD"/>
    <w:rsid w:val="00B65CEF"/>
    <w:rsid w:val="00B65F4D"/>
    <w:rsid w:val="00B72216"/>
    <w:rsid w:val="00B761FC"/>
    <w:rsid w:val="00B7634F"/>
    <w:rsid w:val="00B76FCC"/>
    <w:rsid w:val="00B77422"/>
    <w:rsid w:val="00B80116"/>
    <w:rsid w:val="00B8164A"/>
    <w:rsid w:val="00B84717"/>
    <w:rsid w:val="00B8478E"/>
    <w:rsid w:val="00B858A9"/>
    <w:rsid w:val="00B86E12"/>
    <w:rsid w:val="00B94D57"/>
    <w:rsid w:val="00B95E1A"/>
    <w:rsid w:val="00B95E42"/>
    <w:rsid w:val="00BA0437"/>
    <w:rsid w:val="00BA08BF"/>
    <w:rsid w:val="00BA2090"/>
    <w:rsid w:val="00BA4B02"/>
    <w:rsid w:val="00BA6015"/>
    <w:rsid w:val="00BB2BB9"/>
    <w:rsid w:val="00BB4382"/>
    <w:rsid w:val="00BB47E7"/>
    <w:rsid w:val="00BC0DCE"/>
    <w:rsid w:val="00BC3D77"/>
    <w:rsid w:val="00BC4B1B"/>
    <w:rsid w:val="00BD1486"/>
    <w:rsid w:val="00BD5E91"/>
    <w:rsid w:val="00BD5FBE"/>
    <w:rsid w:val="00BE13FE"/>
    <w:rsid w:val="00BE321E"/>
    <w:rsid w:val="00BE74F6"/>
    <w:rsid w:val="00BF11BB"/>
    <w:rsid w:val="00BF15A4"/>
    <w:rsid w:val="00BF1F3D"/>
    <w:rsid w:val="00BF6BAC"/>
    <w:rsid w:val="00C0394A"/>
    <w:rsid w:val="00C03BAF"/>
    <w:rsid w:val="00C043F3"/>
    <w:rsid w:val="00C0533B"/>
    <w:rsid w:val="00C07F5B"/>
    <w:rsid w:val="00C12DB1"/>
    <w:rsid w:val="00C13392"/>
    <w:rsid w:val="00C15F91"/>
    <w:rsid w:val="00C20B15"/>
    <w:rsid w:val="00C21C56"/>
    <w:rsid w:val="00C21DBF"/>
    <w:rsid w:val="00C23400"/>
    <w:rsid w:val="00C2565E"/>
    <w:rsid w:val="00C27095"/>
    <w:rsid w:val="00C3054A"/>
    <w:rsid w:val="00C317DB"/>
    <w:rsid w:val="00C32E99"/>
    <w:rsid w:val="00C33478"/>
    <w:rsid w:val="00C3676B"/>
    <w:rsid w:val="00C447D5"/>
    <w:rsid w:val="00C470C4"/>
    <w:rsid w:val="00C513A5"/>
    <w:rsid w:val="00C52402"/>
    <w:rsid w:val="00C52633"/>
    <w:rsid w:val="00C55063"/>
    <w:rsid w:val="00C55835"/>
    <w:rsid w:val="00C627DF"/>
    <w:rsid w:val="00C6527B"/>
    <w:rsid w:val="00C65710"/>
    <w:rsid w:val="00C76D44"/>
    <w:rsid w:val="00C82C92"/>
    <w:rsid w:val="00C82EE0"/>
    <w:rsid w:val="00C8484A"/>
    <w:rsid w:val="00C85CE4"/>
    <w:rsid w:val="00C869E5"/>
    <w:rsid w:val="00C87402"/>
    <w:rsid w:val="00C92C96"/>
    <w:rsid w:val="00C93A2B"/>
    <w:rsid w:val="00C93DE5"/>
    <w:rsid w:val="00C93E9E"/>
    <w:rsid w:val="00CA124E"/>
    <w:rsid w:val="00CA55E3"/>
    <w:rsid w:val="00CA5CA2"/>
    <w:rsid w:val="00CA6579"/>
    <w:rsid w:val="00CB3D41"/>
    <w:rsid w:val="00CB5C93"/>
    <w:rsid w:val="00CB6A98"/>
    <w:rsid w:val="00CC3580"/>
    <w:rsid w:val="00CD46B9"/>
    <w:rsid w:val="00CD65D0"/>
    <w:rsid w:val="00CE0AA7"/>
    <w:rsid w:val="00CE2FA2"/>
    <w:rsid w:val="00CE4CC4"/>
    <w:rsid w:val="00CE64A9"/>
    <w:rsid w:val="00CF10D9"/>
    <w:rsid w:val="00CF7D76"/>
    <w:rsid w:val="00D00A5E"/>
    <w:rsid w:val="00D0229F"/>
    <w:rsid w:val="00D06E32"/>
    <w:rsid w:val="00D07643"/>
    <w:rsid w:val="00D07ED0"/>
    <w:rsid w:val="00D15811"/>
    <w:rsid w:val="00D210B9"/>
    <w:rsid w:val="00D241AF"/>
    <w:rsid w:val="00D260AD"/>
    <w:rsid w:val="00D263C2"/>
    <w:rsid w:val="00D30AAA"/>
    <w:rsid w:val="00D34011"/>
    <w:rsid w:val="00D3453A"/>
    <w:rsid w:val="00D357FC"/>
    <w:rsid w:val="00D364BA"/>
    <w:rsid w:val="00D42DCF"/>
    <w:rsid w:val="00D44031"/>
    <w:rsid w:val="00D44E7D"/>
    <w:rsid w:val="00D47B2F"/>
    <w:rsid w:val="00D616E4"/>
    <w:rsid w:val="00D622C9"/>
    <w:rsid w:val="00D65368"/>
    <w:rsid w:val="00D6702A"/>
    <w:rsid w:val="00D7016F"/>
    <w:rsid w:val="00D735B7"/>
    <w:rsid w:val="00D74869"/>
    <w:rsid w:val="00D75098"/>
    <w:rsid w:val="00D830F7"/>
    <w:rsid w:val="00D838F7"/>
    <w:rsid w:val="00D844AF"/>
    <w:rsid w:val="00D914A2"/>
    <w:rsid w:val="00D92C06"/>
    <w:rsid w:val="00D946C7"/>
    <w:rsid w:val="00DA74AC"/>
    <w:rsid w:val="00DA7555"/>
    <w:rsid w:val="00DA775D"/>
    <w:rsid w:val="00DA777E"/>
    <w:rsid w:val="00DB08A9"/>
    <w:rsid w:val="00DB188C"/>
    <w:rsid w:val="00DB22D0"/>
    <w:rsid w:val="00DB5C8F"/>
    <w:rsid w:val="00DC1DC6"/>
    <w:rsid w:val="00DC1DC7"/>
    <w:rsid w:val="00DC22A0"/>
    <w:rsid w:val="00DC46F2"/>
    <w:rsid w:val="00DC471B"/>
    <w:rsid w:val="00DC5E4A"/>
    <w:rsid w:val="00DC6007"/>
    <w:rsid w:val="00DE0EBC"/>
    <w:rsid w:val="00DE219B"/>
    <w:rsid w:val="00DE59CF"/>
    <w:rsid w:val="00DE720E"/>
    <w:rsid w:val="00DE7B68"/>
    <w:rsid w:val="00DF03D5"/>
    <w:rsid w:val="00DF2E0B"/>
    <w:rsid w:val="00DF3367"/>
    <w:rsid w:val="00DF473E"/>
    <w:rsid w:val="00DF4AFC"/>
    <w:rsid w:val="00E02AF3"/>
    <w:rsid w:val="00E122AD"/>
    <w:rsid w:val="00E142D3"/>
    <w:rsid w:val="00E15C4A"/>
    <w:rsid w:val="00E162C7"/>
    <w:rsid w:val="00E22A36"/>
    <w:rsid w:val="00E2416A"/>
    <w:rsid w:val="00E24355"/>
    <w:rsid w:val="00E35CFE"/>
    <w:rsid w:val="00E404B6"/>
    <w:rsid w:val="00E40B4C"/>
    <w:rsid w:val="00E453F3"/>
    <w:rsid w:val="00E5074C"/>
    <w:rsid w:val="00E50E35"/>
    <w:rsid w:val="00E5263B"/>
    <w:rsid w:val="00E52924"/>
    <w:rsid w:val="00E53833"/>
    <w:rsid w:val="00E53BFC"/>
    <w:rsid w:val="00E53C2C"/>
    <w:rsid w:val="00E56D73"/>
    <w:rsid w:val="00E57393"/>
    <w:rsid w:val="00E5758E"/>
    <w:rsid w:val="00E602A8"/>
    <w:rsid w:val="00E60BD3"/>
    <w:rsid w:val="00E61D45"/>
    <w:rsid w:val="00E62EDD"/>
    <w:rsid w:val="00E64FC6"/>
    <w:rsid w:val="00E71EC7"/>
    <w:rsid w:val="00E71FDA"/>
    <w:rsid w:val="00E75280"/>
    <w:rsid w:val="00E75AB4"/>
    <w:rsid w:val="00E8057F"/>
    <w:rsid w:val="00E8137C"/>
    <w:rsid w:val="00E825C6"/>
    <w:rsid w:val="00EA5172"/>
    <w:rsid w:val="00EA69B0"/>
    <w:rsid w:val="00EB0C3C"/>
    <w:rsid w:val="00EB6D34"/>
    <w:rsid w:val="00EC1DA0"/>
    <w:rsid w:val="00EC20CC"/>
    <w:rsid w:val="00EC31E7"/>
    <w:rsid w:val="00ED00A5"/>
    <w:rsid w:val="00ED3FA7"/>
    <w:rsid w:val="00ED6327"/>
    <w:rsid w:val="00EE2EF6"/>
    <w:rsid w:val="00EF16A5"/>
    <w:rsid w:val="00EF2AA6"/>
    <w:rsid w:val="00EF32D6"/>
    <w:rsid w:val="00EF722D"/>
    <w:rsid w:val="00EF753B"/>
    <w:rsid w:val="00F00FF5"/>
    <w:rsid w:val="00F05B49"/>
    <w:rsid w:val="00F07A12"/>
    <w:rsid w:val="00F07DD0"/>
    <w:rsid w:val="00F106AB"/>
    <w:rsid w:val="00F1189A"/>
    <w:rsid w:val="00F122E4"/>
    <w:rsid w:val="00F142EC"/>
    <w:rsid w:val="00F212C3"/>
    <w:rsid w:val="00F214F9"/>
    <w:rsid w:val="00F2260C"/>
    <w:rsid w:val="00F22810"/>
    <w:rsid w:val="00F2336C"/>
    <w:rsid w:val="00F24C01"/>
    <w:rsid w:val="00F3200E"/>
    <w:rsid w:val="00F32189"/>
    <w:rsid w:val="00F32F5C"/>
    <w:rsid w:val="00F34A20"/>
    <w:rsid w:val="00F41D26"/>
    <w:rsid w:val="00F42610"/>
    <w:rsid w:val="00F428D7"/>
    <w:rsid w:val="00F469C6"/>
    <w:rsid w:val="00F472A9"/>
    <w:rsid w:val="00F6084F"/>
    <w:rsid w:val="00F60D86"/>
    <w:rsid w:val="00F636B6"/>
    <w:rsid w:val="00F663FA"/>
    <w:rsid w:val="00F7164D"/>
    <w:rsid w:val="00F73C7C"/>
    <w:rsid w:val="00F754B3"/>
    <w:rsid w:val="00F802E9"/>
    <w:rsid w:val="00F85810"/>
    <w:rsid w:val="00F85E59"/>
    <w:rsid w:val="00F8764F"/>
    <w:rsid w:val="00F87835"/>
    <w:rsid w:val="00F87BA1"/>
    <w:rsid w:val="00F94058"/>
    <w:rsid w:val="00F94B23"/>
    <w:rsid w:val="00F962EC"/>
    <w:rsid w:val="00FA3F4E"/>
    <w:rsid w:val="00FA4347"/>
    <w:rsid w:val="00FB4A6D"/>
    <w:rsid w:val="00FC30CF"/>
    <w:rsid w:val="00FC3D9A"/>
    <w:rsid w:val="00FC5E97"/>
    <w:rsid w:val="00FC612A"/>
    <w:rsid w:val="00FD4B6C"/>
    <w:rsid w:val="00FD63BE"/>
    <w:rsid w:val="00FD69C8"/>
    <w:rsid w:val="00FD6D0A"/>
    <w:rsid w:val="00FE1CAF"/>
    <w:rsid w:val="00FE385B"/>
    <w:rsid w:val="00FE4722"/>
    <w:rsid w:val="00FE62B1"/>
    <w:rsid w:val="00FE738A"/>
    <w:rsid w:val="00FE7BCC"/>
    <w:rsid w:val="00FF0FA1"/>
    <w:rsid w:val="00FF2D2F"/>
    <w:rsid w:val="00FF4363"/>
    <w:rsid w:val="00FF4E18"/>
    <w:rsid w:val="00FF6085"/>
    <w:rsid w:val="12C71094"/>
    <w:rsid w:val="275D39E3"/>
    <w:rsid w:val="5CB6340E"/>
    <w:rsid w:val="72CE3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9">
    <w:name w:val="Default Paragraph Font"/>
    <w:unhideWhenUsed/>
    <w:qFormat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52"/>
    <w:qFormat/>
    <w:uiPriority w:val="0"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宋体"/>
    </w:rPr>
  </w:style>
  <w:style w:type="paragraph" w:styleId="12">
    <w:name w:val="annotation text"/>
    <w:basedOn w:val="1"/>
    <w:link w:val="39"/>
    <w:semiHidden/>
    <w:qFormat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3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14">
    <w:name w:val="Balloon Text"/>
    <w:basedOn w:val="1"/>
    <w:link w:val="31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5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header"/>
    <w:basedOn w:val="1"/>
    <w:link w:val="40"/>
    <w:qFormat/>
    <w:uiPriority w:val="99"/>
    <w:pPr>
      <w:tabs>
        <w:tab w:val="center" w:pos="4153"/>
        <w:tab w:val="right" w:pos="8306"/>
      </w:tabs>
    </w:pPr>
  </w:style>
  <w:style w:type="paragraph" w:styleId="17">
    <w:name w:val="annotation subject"/>
    <w:basedOn w:val="12"/>
    <w:next w:val="12"/>
    <w:link w:val="46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20">
    <w:name w:val="page number"/>
    <w:basedOn w:val="19"/>
    <w:semiHidden/>
    <w:qFormat/>
    <w:uiPriority w:val="0"/>
  </w:style>
  <w:style w:type="character" w:styleId="21">
    <w:name w:val="Hyperlink"/>
    <w:unhideWhenUsed/>
    <w:qFormat/>
    <w:uiPriority w:val="99"/>
    <w:rPr>
      <w:color w:val="0000FF"/>
      <w:u w:val="single"/>
    </w:rPr>
  </w:style>
  <w:style w:type="character" w:styleId="22">
    <w:name w:val="annotation reference"/>
    <w:semiHidden/>
    <w:qFormat/>
    <w:uiPriority w:val="99"/>
    <w:rPr>
      <w:sz w:val="16"/>
    </w:rPr>
  </w:style>
  <w:style w:type="paragraph" w:customStyle="1" w:styleId="23">
    <w:name w:val="B1"/>
    <w:basedOn w:val="1"/>
    <w:link w:val="42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5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6">
    <w:name w:val="??? 2"/>
    <w:basedOn w:val="25"/>
    <w:next w:val="25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7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8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9">
    <w:name w:val="done"/>
    <w:basedOn w:val="28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0">
    <w:name w:val="Not Done"/>
    <w:basedOn w:val="29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1">
    <w:name w:val="Balloon Text Char"/>
    <w:link w:val="14"/>
    <w:semiHidden/>
    <w:qFormat/>
    <w:uiPriority w:val="99"/>
    <w:rPr>
      <w:rFonts w:ascii="Tahoma" w:hAnsi="Tahoma" w:cs="Tahoma"/>
      <w:sz w:val="16"/>
      <w:szCs w:val="16"/>
      <w:lang w:val="en-GB"/>
    </w:rPr>
  </w:style>
  <w:style w:type="paragraph" w:customStyle="1" w:styleId="32">
    <w:name w:val="TAH"/>
    <w:basedOn w:val="33"/>
    <w:link w:val="37"/>
    <w:qFormat/>
    <w:uiPriority w:val="0"/>
    <w:rPr>
      <w:b/>
    </w:rPr>
  </w:style>
  <w:style w:type="paragraph" w:customStyle="1" w:styleId="33">
    <w:name w:val="TAC"/>
    <w:basedOn w:val="1"/>
    <w:link w:val="35"/>
    <w:qFormat/>
    <w:uiPriority w:val="0"/>
    <w:pPr>
      <w:keepNext/>
      <w:keepLines/>
      <w:jc w:val="center"/>
    </w:pPr>
    <w:rPr>
      <w:rFonts w:ascii="Arial" w:hAnsi="Arial"/>
      <w:sz w:val="18"/>
    </w:rPr>
  </w:style>
  <w:style w:type="paragraph" w:customStyle="1" w:styleId="34">
    <w:name w:val="TH"/>
    <w:basedOn w:val="1"/>
    <w:link w:val="36"/>
    <w:qFormat/>
    <w:uiPriority w:val="0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35">
    <w:name w:val="TAC Char"/>
    <w:link w:val="33"/>
    <w:qFormat/>
    <w:uiPriority w:val="0"/>
    <w:rPr>
      <w:rFonts w:ascii="Arial" w:hAnsi="Arial"/>
      <w:sz w:val="18"/>
      <w:lang w:val="en-GB"/>
    </w:rPr>
  </w:style>
  <w:style w:type="character" w:customStyle="1" w:styleId="36">
    <w:name w:val="TH Char"/>
    <w:link w:val="34"/>
    <w:qFormat/>
    <w:uiPriority w:val="0"/>
    <w:rPr>
      <w:rFonts w:ascii="Arial" w:hAnsi="Arial"/>
      <w:b/>
      <w:lang w:val="en-GB"/>
    </w:rPr>
  </w:style>
  <w:style w:type="character" w:customStyle="1" w:styleId="37">
    <w:name w:val="TAH Car"/>
    <w:link w:val="32"/>
    <w:qFormat/>
    <w:uiPriority w:val="0"/>
    <w:rPr>
      <w:rFonts w:ascii="Arial" w:hAnsi="Arial"/>
      <w:b/>
      <w:sz w:val="18"/>
      <w:lang w:val="en-GB"/>
    </w:rPr>
  </w:style>
  <w:style w:type="paragraph" w:styleId="38">
    <w:name w:val="List Paragraph"/>
    <w:basedOn w:val="1"/>
    <w:qFormat/>
    <w:uiPriority w:val="34"/>
    <w:pPr>
      <w:ind w:left="720"/>
    </w:pPr>
  </w:style>
  <w:style w:type="character" w:customStyle="1" w:styleId="39">
    <w:name w:val="Comment Text Char"/>
    <w:link w:val="12"/>
    <w:semiHidden/>
    <w:qFormat/>
    <w:uiPriority w:val="99"/>
    <w:rPr>
      <w:rFonts w:ascii="Arial" w:hAnsi="Arial"/>
      <w:lang w:val="en-GB"/>
    </w:rPr>
  </w:style>
  <w:style w:type="character" w:customStyle="1" w:styleId="40">
    <w:name w:val="Header Char"/>
    <w:link w:val="16"/>
    <w:qFormat/>
    <w:locked/>
    <w:uiPriority w:val="99"/>
    <w:rPr>
      <w:lang w:val="en-GB"/>
    </w:rPr>
  </w:style>
  <w:style w:type="paragraph" w:customStyle="1" w:styleId="4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42">
    <w:name w:val="B1 Char"/>
    <w:link w:val="23"/>
    <w:qFormat/>
    <w:locked/>
    <w:uiPriority w:val="0"/>
    <w:rPr>
      <w:rFonts w:ascii="Arial" w:hAnsi="Arial"/>
      <w:lang w:val="en-GB" w:eastAsia="en-US"/>
    </w:rPr>
  </w:style>
  <w:style w:type="paragraph" w:customStyle="1" w:styleId="43">
    <w:name w:val="Observation"/>
    <w:basedOn w:val="1"/>
    <w:qFormat/>
    <w:uiPriority w:val="0"/>
    <w:pPr>
      <w:numPr>
        <w:ilvl w:val="0"/>
        <w:numId w:val="5"/>
      </w:numPr>
    </w:pPr>
  </w:style>
  <w:style w:type="paragraph" w:customStyle="1" w:styleId="44">
    <w:name w:val="LGTdoc_본문"/>
    <w:basedOn w:val="1"/>
    <w:link w:val="45"/>
    <w:qFormat/>
    <w:uiPriority w:val="0"/>
    <w:pPr>
      <w:widowControl w:val="0"/>
      <w:autoSpaceDE w:val="0"/>
      <w:autoSpaceDN w:val="0"/>
      <w:adjustRightInd w:val="0"/>
      <w:snapToGrid w:val="0"/>
      <w:spacing w:after="12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45">
    <w:name w:val="LGTdoc_본문 Char"/>
    <w:link w:val="44"/>
    <w:qFormat/>
    <w:uiPriority w:val="0"/>
    <w:rPr>
      <w:rFonts w:eastAsia="Batang"/>
      <w:kern w:val="2"/>
      <w:sz w:val="22"/>
      <w:szCs w:val="24"/>
      <w:lang w:val="en-GB" w:eastAsia="ko-KR"/>
    </w:rPr>
  </w:style>
  <w:style w:type="character" w:customStyle="1" w:styleId="46">
    <w:name w:val="Comment Subject Char"/>
    <w:basedOn w:val="39"/>
    <w:link w:val="17"/>
    <w:semiHidden/>
    <w:qFormat/>
    <w:uiPriority w:val="99"/>
    <w:rPr>
      <w:rFonts w:ascii="Arial" w:hAnsi="Arial"/>
      <w:b/>
      <w:bCs/>
      <w:lang w:val="en-GB" w:eastAsia="en-US"/>
    </w:rPr>
  </w:style>
  <w:style w:type="paragraph" w:customStyle="1" w:styleId="47">
    <w:name w:val="Agreement"/>
    <w:basedOn w:val="1"/>
    <w:next w:val="1"/>
    <w:qFormat/>
    <w:uiPriority w:val="0"/>
    <w:pPr>
      <w:numPr>
        <w:ilvl w:val="0"/>
        <w:numId w:val="6"/>
      </w:numPr>
      <w:tabs>
        <w:tab w:val="left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hAnsi="Arial" w:eastAsia="Times New Roman"/>
      <w:b/>
      <w:lang w:eastAsia="ja-JP"/>
    </w:rPr>
  </w:style>
  <w:style w:type="paragraph" w:customStyle="1" w:styleId="48">
    <w:name w:val="EmailDiscussion2"/>
    <w:basedOn w:val="1"/>
    <w:qFormat/>
    <w:uiPriority w:val="99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 w:eastAsia="Times New Roman"/>
      <w:lang w:eastAsia="ja-JP"/>
    </w:rPr>
  </w:style>
  <w:style w:type="paragraph" w:customStyle="1" w:styleId="49">
    <w:name w:val="Doc-text2"/>
    <w:basedOn w:val="1"/>
    <w:link w:val="50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 w:eastAsia="Times New Roman"/>
      <w:lang w:eastAsia="ja-JP"/>
    </w:rPr>
  </w:style>
  <w:style w:type="character" w:customStyle="1" w:styleId="50">
    <w:name w:val="Doc-text2 Char"/>
    <w:link w:val="49"/>
    <w:qFormat/>
    <w:uiPriority w:val="0"/>
    <w:rPr>
      <w:rFonts w:ascii="Arial" w:hAnsi="Arial" w:eastAsia="Times New Roman"/>
      <w:lang w:val="en-GB" w:eastAsia="ja-JP"/>
    </w:rPr>
  </w:style>
  <w:style w:type="paragraph" w:customStyle="1" w:styleId="51">
    <w:name w:val="Doc-comment"/>
    <w:basedOn w:val="1"/>
    <w:next w:val="49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i/>
      <w:szCs w:val="24"/>
      <w:lang w:eastAsia="en-GB"/>
    </w:rPr>
  </w:style>
  <w:style w:type="character" w:customStyle="1" w:styleId="52">
    <w:name w:val="Caption Char"/>
    <w:link w:val="11"/>
    <w:qFormat/>
    <w:uiPriority w:val="0"/>
    <w:rPr>
      <w:rFonts w:eastAsia="宋体"/>
      <w:lang w:val="en-GB" w:eastAsia="en-US"/>
    </w:rPr>
  </w:style>
  <w:style w:type="paragraph" w:customStyle="1" w:styleId="53">
    <w:name w:val="수정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54">
    <w:name w:val="B1 Char1"/>
    <w:qFormat/>
    <w:uiPriority w:val="0"/>
    <w:rPr>
      <w:rFonts w:ascii="Times New Roman" w:hAnsi="Times New Roman" w:eastAsia="Malgun Gothic" w:cs="Times New Roman"/>
      <w:sz w:val="20"/>
      <w:szCs w:val="20"/>
      <w:lang w:val="zh-CN"/>
    </w:rPr>
  </w:style>
  <w:style w:type="paragraph" w:customStyle="1" w:styleId="5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327869-4FAB-4254-B046-AFF452F09E2C}">
  <ds:schemaRefs/>
</ds:datastoreItem>
</file>

<file path=customXml/itemProps2.xml><?xml version="1.0" encoding="utf-8"?>
<ds:datastoreItem xmlns:ds="http://schemas.openxmlformats.org/officeDocument/2006/customXml" ds:itemID="{B6C45E32-8A09-491E-9384-D1665756928D}">
  <ds:schemaRefs/>
</ds:datastoreItem>
</file>

<file path=customXml/itemProps3.xml><?xml version="1.0" encoding="utf-8"?>
<ds:datastoreItem xmlns:ds="http://schemas.openxmlformats.org/officeDocument/2006/customXml" ds:itemID="{199AA4B2-3CBD-45F5-954F-8598AD0C4905}">
  <ds:schemaRefs/>
</ds:datastoreItem>
</file>

<file path=customXml/itemProps4.xml><?xml version="1.0" encoding="utf-8"?>
<ds:datastoreItem xmlns:ds="http://schemas.openxmlformats.org/officeDocument/2006/customXml" ds:itemID="{A40CCC59-6F6B-4CB1-9ED4-6E12589902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CATT</Company>
  <Pages>1</Pages>
  <Words>375</Words>
  <Characters>2142</Characters>
  <Lines>17</Lines>
  <Paragraphs>5</Paragraphs>
  <TotalTime>23</TotalTime>
  <ScaleCrop>false</ScaleCrop>
  <LinksUpToDate>false</LinksUpToDate>
  <CharactersWithSpaces>2512</CharactersWithSpaces>
  <Application>WPS Office_11.1.0.11579_F1E327BC-269C-435d-A152-05C5408002CA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2022-06-10T05:57:00Z</dcterms:created>
  <dc:creator>Qianxi Lu</dc:creator>
  <cp:lastModifiedBy>Long Biao</cp:lastModifiedBy>
  <cp:lastPrinted>2002-04-23T07:10:00Z</cp:lastPrinted>
  <dcterms:modified xsi:type="dcterms:W3CDTF">2022-06-10T08:21:35Z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0x0101003AE6CCDF8FC04742BBB852DC96B6CE69</vt:lpwstr>
  </property>
  <property fmtid="{D5CDD505-2E9C-101B-9397-08002B2CF9AE}" pid="4" name="_2015_ms_pID_725343">
    <vt:lpwstr>(2)hSQOlJ0UyTgLnIj+rQImwRcvMGCmupcZ9n6RWzM/qF+iB0YSneyjCkwN7Zvfi9yd+h/tsNiR
POrwbTtacZuAHtFsSLFdnioC+3aQuPNI9hEAQ8TqO1SZk2/JxtWPZB3IYS5/Rwc8qE/4HnHo
ejKPfNJ+IhaXBpxluf2ohjpL8OD+g8j8JRrDSQ4gJ9Mb/E6FP19wrU4PcU3AcxQnp56TTecp
2FlREoj05321Nny6fL</vt:lpwstr>
  </property>
  <property fmtid="{D5CDD505-2E9C-101B-9397-08002B2CF9AE}" pid="5" name="_2015_ms_pID_7253431">
    <vt:lpwstr>J0Cj1tvORrBxm4Bf3OIEuIAAgpQgQoiUoKOz3iPFiPAE+bb0b0phcU
88shAzucsqSDjBmgsFYl9BNgj7GoBZquSVV7m9ib2NpfgRyYhFOaCPveVXhHRUPu9av1MlPE
r6ENltKu5HZthHxz1Eh5A6uh6JM8rNPrLmen01B8Tov78PUtUQ8oSsiusTyFJ4GDd0RdXt9G
ZsMk+D7KjrG7A+Vz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1646357017</vt:lpwstr>
  </property>
  <property fmtid="{D5CDD505-2E9C-101B-9397-08002B2CF9AE}" pid="10" name="KSOProductBuildVer">
    <vt:lpwstr>2052-11.1.0.11579</vt:lpwstr>
  </property>
  <property fmtid="{D5CDD505-2E9C-101B-9397-08002B2CF9AE}" pid="11" name="ICV">
    <vt:lpwstr>99B1DA0C4BBF4C8BA33353797A3F78F1</vt:lpwstr>
  </property>
</Properties>
</file>